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088" w:rsidRDefault="00A11088" w:rsidP="00A11088">
      <w:pPr>
        <w:spacing w:after="0" w:line="240" w:lineRule="auto"/>
        <w:jc w:val="center"/>
        <w:rPr>
          <w:rFonts w:ascii="Times New Roman" w:eastAsia="Batang" w:hAnsi="Times New Roman" w:cs="Times New Roman"/>
          <w:b/>
          <w:sz w:val="24"/>
          <w:szCs w:val="24"/>
          <w:lang w:val="es-ES" w:eastAsia="es-ES"/>
        </w:rPr>
      </w:pPr>
    </w:p>
    <w:p w:rsidR="00A11088" w:rsidRPr="00A11088" w:rsidRDefault="00A11088" w:rsidP="00A11088">
      <w:pPr>
        <w:spacing w:after="0" w:line="240" w:lineRule="auto"/>
        <w:jc w:val="center"/>
        <w:rPr>
          <w:rFonts w:ascii="Times New Roman" w:eastAsia="Batang" w:hAnsi="Times New Roman" w:cs="Times New Roman"/>
          <w:b/>
          <w:sz w:val="24"/>
          <w:szCs w:val="24"/>
          <w:lang w:val="es-ES" w:eastAsia="es-ES"/>
        </w:rPr>
      </w:pPr>
      <w:r w:rsidRPr="00A11088">
        <w:rPr>
          <w:rFonts w:ascii="Times New Roman" w:eastAsia="Batang" w:hAnsi="Times New Roman" w:cs="Times New Roman"/>
          <w:b/>
          <w:sz w:val="24"/>
          <w:szCs w:val="24"/>
          <w:lang w:val="es-ES" w:eastAsia="es-ES"/>
        </w:rPr>
        <w:t>Instituto de Educación Superior “Santa Elena”</w:t>
      </w:r>
    </w:p>
    <w:p w:rsidR="00A11088" w:rsidRPr="00A11088" w:rsidRDefault="00A11088" w:rsidP="00A11088">
      <w:pPr>
        <w:spacing w:after="0" w:line="240" w:lineRule="auto"/>
        <w:jc w:val="center"/>
        <w:rPr>
          <w:rFonts w:ascii="Times New Roman" w:eastAsia="Batang" w:hAnsi="Times New Roman" w:cs="Times New Roman"/>
          <w:b/>
          <w:sz w:val="24"/>
          <w:szCs w:val="24"/>
          <w:lang w:val="es-ES" w:eastAsia="es-ES"/>
        </w:rPr>
      </w:pPr>
    </w:p>
    <w:p w:rsidR="00A11088" w:rsidRDefault="00A11088" w:rsidP="00A11088">
      <w:pPr>
        <w:spacing w:after="0" w:line="240" w:lineRule="auto"/>
        <w:jc w:val="center"/>
        <w:rPr>
          <w:rFonts w:ascii="Times New Roman" w:eastAsia="Batang" w:hAnsi="Times New Roman" w:cs="Times New Roman"/>
          <w:b/>
          <w:i/>
          <w:sz w:val="24"/>
          <w:szCs w:val="24"/>
          <w:lang w:val="es-ES" w:eastAsia="es-ES"/>
        </w:rPr>
      </w:pPr>
    </w:p>
    <w:p w:rsidR="00A11088" w:rsidRDefault="00A11088" w:rsidP="00A11088">
      <w:pPr>
        <w:spacing w:after="0" w:line="240" w:lineRule="auto"/>
        <w:jc w:val="center"/>
        <w:rPr>
          <w:rFonts w:ascii="Times New Roman" w:eastAsia="Batang" w:hAnsi="Times New Roman" w:cs="Times New Roman"/>
          <w:b/>
          <w:i/>
          <w:sz w:val="24"/>
          <w:szCs w:val="24"/>
          <w:lang w:val="es-ES" w:eastAsia="es-ES"/>
        </w:rPr>
      </w:pPr>
      <w:r w:rsidRPr="00A11088">
        <w:rPr>
          <w:rFonts w:ascii="Times New Roman" w:eastAsia="Batang" w:hAnsi="Times New Roman" w:cs="Times New Roman"/>
          <w:b/>
          <w:i/>
          <w:sz w:val="24"/>
          <w:szCs w:val="24"/>
          <w:lang w:val="es-ES" w:eastAsia="es-ES"/>
        </w:rPr>
        <w:t xml:space="preserve"> “</w:t>
      </w:r>
      <w:r w:rsidR="006829BF">
        <w:rPr>
          <w:rFonts w:ascii="Times New Roman" w:eastAsia="Batang" w:hAnsi="Times New Roman" w:cs="Times New Roman"/>
          <w:b/>
          <w:i/>
          <w:sz w:val="24"/>
          <w:szCs w:val="24"/>
          <w:u w:val="single"/>
          <w:lang w:val="es-ES" w:eastAsia="es-ES"/>
        </w:rPr>
        <w:t>PROFESORADO DE INGLÉS</w:t>
      </w:r>
      <w:r w:rsidRPr="00A11088">
        <w:rPr>
          <w:rFonts w:ascii="Times New Roman" w:eastAsia="Batang" w:hAnsi="Times New Roman" w:cs="Times New Roman"/>
          <w:b/>
          <w:i/>
          <w:sz w:val="24"/>
          <w:szCs w:val="24"/>
          <w:lang w:val="es-ES" w:eastAsia="es-ES"/>
        </w:rPr>
        <w:t>”</w:t>
      </w:r>
    </w:p>
    <w:p w:rsidR="006829BF" w:rsidRPr="00A11088" w:rsidRDefault="006829BF" w:rsidP="00A11088">
      <w:pPr>
        <w:spacing w:after="0" w:line="240" w:lineRule="auto"/>
        <w:jc w:val="center"/>
        <w:rPr>
          <w:rFonts w:ascii="Times New Roman" w:eastAsia="Batang" w:hAnsi="Times New Roman" w:cs="Times New Roman"/>
          <w:b/>
          <w:i/>
          <w:sz w:val="24"/>
          <w:szCs w:val="24"/>
          <w:lang w:val="es-ES" w:eastAsia="es-ES"/>
        </w:rPr>
      </w:pPr>
    </w:p>
    <w:p w:rsidR="00A11088" w:rsidRPr="006829BF" w:rsidRDefault="00A11088" w:rsidP="006829BF">
      <w:pPr>
        <w:pStyle w:val="Prrafodelista"/>
        <w:spacing w:after="0" w:line="240" w:lineRule="auto"/>
        <w:ind w:left="1440"/>
        <w:rPr>
          <w:rFonts w:ascii="Times New Roman" w:eastAsia="Batang" w:hAnsi="Times New Roman" w:cs="Times New Roman"/>
          <w:b/>
          <w:i/>
          <w:sz w:val="24"/>
          <w:szCs w:val="24"/>
          <w:u w:val="single"/>
          <w:lang w:val="es-ES" w:eastAsia="es-ES"/>
        </w:rPr>
      </w:pPr>
    </w:p>
    <w:p w:rsidR="00A11088" w:rsidRPr="00A11088" w:rsidRDefault="006829BF" w:rsidP="000F54E1">
      <w:pPr>
        <w:numPr>
          <w:ilvl w:val="0"/>
          <w:numId w:val="11"/>
        </w:numPr>
        <w:spacing w:after="0" w:line="240" w:lineRule="auto"/>
        <w:rPr>
          <w:rFonts w:ascii="Times New Roman" w:eastAsia="Batang" w:hAnsi="Times New Roman" w:cs="Times New Roman"/>
          <w:sz w:val="24"/>
          <w:szCs w:val="24"/>
          <w:lang w:val="es-ES" w:eastAsia="es-ES"/>
        </w:rPr>
      </w:pPr>
      <w:r>
        <w:rPr>
          <w:rFonts w:ascii="Times New Roman" w:eastAsia="Batang" w:hAnsi="Times New Roman" w:cs="Times New Roman"/>
          <w:sz w:val="24"/>
          <w:szCs w:val="24"/>
          <w:lang w:val="es-ES" w:eastAsia="es-ES"/>
        </w:rPr>
        <w:t>CÁTEDRA: Gramática Inglesa I</w:t>
      </w:r>
    </w:p>
    <w:p w:rsidR="00A11088" w:rsidRPr="00A11088" w:rsidRDefault="00A11088" w:rsidP="00A11088">
      <w:pPr>
        <w:spacing w:after="0" w:line="240" w:lineRule="auto"/>
        <w:rPr>
          <w:rFonts w:ascii="Times New Roman" w:eastAsia="Batang" w:hAnsi="Times New Roman" w:cs="Times New Roman"/>
          <w:sz w:val="24"/>
          <w:szCs w:val="24"/>
          <w:lang w:val="es-ES" w:eastAsia="es-ES"/>
        </w:rPr>
      </w:pPr>
    </w:p>
    <w:p w:rsidR="00A11088" w:rsidRPr="00A11088" w:rsidRDefault="00A11088" w:rsidP="000F54E1">
      <w:pPr>
        <w:numPr>
          <w:ilvl w:val="0"/>
          <w:numId w:val="11"/>
        </w:numPr>
        <w:spacing w:after="0" w:line="240" w:lineRule="auto"/>
        <w:rPr>
          <w:rFonts w:ascii="Times New Roman" w:eastAsia="Batang" w:hAnsi="Times New Roman" w:cs="Times New Roman"/>
          <w:sz w:val="24"/>
          <w:szCs w:val="24"/>
          <w:lang w:val="es-ES" w:eastAsia="es-ES"/>
        </w:rPr>
      </w:pPr>
      <w:r w:rsidRPr="00A11088">
        <w:rPr>
          <w:rFonts w:ascii="Times New Roman" w:eastAsia="Batang" w:hAnsi="Times New Roman" w:cs="Times New Roman"/>
          <w:sz w:val="24"/>
          <w:szCs w:val="24"/>
          <w:lang w:val="es-ES" w:eastAsia="es-ES"/>
        </w:rPr>
        <w:t>CURSO: Primer Año</w:t>
      </w:r>
    </w:p>
    <w:p w:rsidR="00A11088" w:rsidRPr="00A11088" w:rsidRDefault="00A11088" w:rsidP="00A11088">
      <w:pPr>
        <w:spacing w:after="0" w:line="240" w:lineRule="auto"/>
        <w:rPr>
          <w:rFonts w:ascii="Times New Roman" w:eastAsia="Batang" w:hAnsi="Times New Roman" w:cs="Times New Roman"/>
          <w:sz w:val="24"/>
          <w:szCs w:val="24"/>
          <w:lang w:val="es-ES" w:eastAsia="es-ES"/>
        </w:rPr>
      </w:pPr>
    </w:p>
    <w:p w:rsidR="00A11088" w:rsidRPr="00A11088" w:rsidRDefault="00A11088" w:rsidP="000F54E1">
      <w:pPr>
        <w:numPr>
          <w:ilvl w:val="0"/>
          <w:numId w:val="11"/>
        </w:numPr>
        <w:spacing w:after="0" w:line="240" w:lineRule="auto"/>
        <w:rPr>
          <w:rFonts w:ascii="Times New Roman" w:eastAsia="Batang" w:hAnsi="Times New Roman" w:cs="Times New Roman"/>
          <w:sz w:val="24"/>
          <w:szCs w:val="24"/>
          <w:lang w:val="es-ES" w:eastAsia="es-ES"/>
        </w:rPr>
      </w:pPr>
      <w:r w:rsidRPr="00A11088">
        <w:rPr>
          <w:rFonts w:ascii="Times New Roman" w:eastAsia="Batang" w:hAnsi="Times New Roman" w:cs="Times New Roman"/>
          <w:sz w:val="24"/>
          <w:szCs w:val="24"/>
          <w:lang w:val="es-ES" w:eastAsia="es-ES"/>
        </w:rPr>
        <w:t xml:space="preserve">PROFESOR: Gladys </w:t>
      </w:r>
      <w:proofErr w:type="spellStart"/>
      <w:r w:rsidRPr="00A11088">
        <w:rPr>
          <w:rFonts w:ascii="Times New Roman" w:eastAsia="Batang" w:hAnsi="Times New Roman" w:cs="Times New Roman"/>
          <w:sz w:val="24"/>
          <w:szCs w:val="24"/>
          <w:lang w:val="es-ES" w:eastAsia="es-ES"/>
        </w:rPr>
        <w:t>Marisel</w:t>
      </w:r>
      <w:proofErr w:type="spellEnd"/>
      <w:r w:rsidR="00B23DF2">
        <w:rPr>
          <w:rFonts w:ascii="Times New Roman" w:eastAsia="Batang" w:hAnsi="Times New Roman" w:cs="Times New Roman"/>
          <w:sz w:val="24"/>
          <w:szCs w:val="24"/>
          <w:lang w:val="es-ES" w:eastAsia="es-ES"/>
        </w:rPr>
        <w:t xml:space="preserve"> </w:t>
      </w:r>
      <w:proofErr w:type="spellStart"/>
      <w:r w:rsidRPr="00A11088">
        <w:rPr>
          <w:rFonts w:ascii="Times New Roman" w:eastAsia="Batang" w:hAnsi="Times New Roman" w:cs="Times New Roman"/>
          <w:sz w:val="24"/>
          <w:szCs w:val="24"/>
          <w:lang w:val="es-ES" w:eastAsia="es-ES"/>
        </w:rPr>
        <w:t>Forastieri</w:t>
      </w:r>
      <w:proofErr w:type="spellEnd"/>
      <w:r w:rsidRPr="00A11088">
        <w:rPr>
          <w:rFonts w:ascii="Times New Roman" w:eastAsia="Batang" w:hAnsi="Times New Roman" w:cs="Times New Roman"/>
          <w:sz w:val="24"/>
          <w:szCs w:val="24"/>
          <w:lang w:val="es-ES" w:eastAsia="es-ES"/>
        </w:rPr>
        <w:t xml:space="preserve">- </w:t>
      </w:r>
    </w:p>
    <w:p w:rsidR="00A11088" w:rsidRPr="00156A13" w:rsidRDefault="00A11088" w:rsidP="00156A13">
      <w:pPr>
        <w:spacing w:after="0" w:line="240" w:lineRule="auto"/>
        <w:ind w:left="1800"/>
        <w:rPr>
          <w:rFonts w:ascii="Times New Roman" w:eastAsia="Batang" w:hAnsi="Times New Roman" w:cs="Times New Roman"/>
          <w:sz w:val="24"/>
          <w:szCs w:val="24"/>
          <w:lang w:val="es-ES" w:eastAsia="es-ES"/>
        </w:rPr>
      </w:pPr>
      <w:r w:rsidRPr="00156A13">
        <w:rPr>
          <w:rFonts w:ascii="Times New Roman" w:eastAsia="Batang" w:hAnsi="Times New Roman" w:cs="Times New Roman"/>
          <w:sz w:val="24"/>
          <w:szCs w:val="24"/>
          <w:lang w:val="es-ES" w:eastAsia="es-ES"/>
        </w:rPr>
        <w:t xml:space="preserve">Profesora Superior de Inglés con </w:t>
      </w:r>
    </w:p>
    <w:p w:rsidR="00A11088" w:rsidRPr="00156A13" w:rsidRDefault="00A11088" w:rsidP="00156A13">
      <w:pPr>
        <w:spacing w:after="0" w:line="240" w:lineRule="auto"/>
        <w:ind w:left="1080"/>
        <w:jc w:val="both"/>
        <w:rPr>
          <w:rFonts w:ascii="Times New Roman" w:eastAsia="Batang" w:hAnsi="Times New Roman" w:cs="Times New Roman"/>
          <w:sz w:val="24"/>
          <w:szCs w:val="24"/>
          <w:lang w:val="es-ES" w:eastAsia="es-ES"/>
        </w:rPr>
      </w:pPr>
      <w:r w:rsidRPr="00156A13">
        <w:rPr>
          <w:rFonts w:ascii="Times New Roman" w:eastAsia="Batang" w:hAnsi="Times New Roman" w:cs="Times New Roman"/>
          <w:sz w:val="24"/>
          <w:szCs w:val="24"/>
          <w:lang w:val="es-ES" w:eastAsia="es-ES"/>
        </w:rPr>
        <w:t>Especialización en Formación de Formadores</w:t>
      </w:r>
    </w:p>
    <w:p w:rsidR="00A11088" w:rsidRPr="00A11088" w:rsidRDefault="00A11088" w:rsidP="00A11088">
      <w:pPr>
        <w:spacing w:after="0" w:line="240" w:lineRule="auto"/>
        <w:rPr>
          <w:rFonts w:ascii="Times New Roman" w:eastAsia="Batang" w:hAnsi="Times New Roman" w:cs="Times New Roman"/>
          <w:sz w:val="24"/>
          <w:szCs w:val="24"/>
          <w:lang w:val="es-ES" w:eastAsia="es-ES"/>
        </w:rPr>
      </w:pPr>
    </w:p>
    <w:p w:rsidR="00A11088" w:rsidRPr="00A11088" w:rsidRDefault="0041577A" w:rsidP="000F54E1">
      <w:pPr>
        <w:numPr>
          <w:ilvl w:val="0"/>
          <w:numId w:val="11"/>
        </w:numPr>
        <w:spacing w:after="0" w:line="240" w:lineRule="auto"/>
        <w:rPr>
          <w:rFonts w:ascii="Times New Roman" w:eastAsia="Batang" w:hAnsi="Times New Roman" w:cs="Times New Roman"/>
          <w:sz w:val="24"/>
          <w:szCs w:val="24"/>
          <w:lang w:val="es-ES" w:eastAsia="es-ES"/>
        </w:rPr>
      </w:pPr>
      <w:r>
        <w:rPr>
          <w:rFonts w:ascii="Times New Roman" w:eastAsia="Batang" w:hAnsi="Times New Roman" w:cs="Times New Roman"/>
          <w:sz w:val="24"/>
          <w:szCs w:val="24"/>
          <w:lang w:val="es-ES" w:eastAsia="es-ES"/>
        </w:rPr>
        <w:t>AÑO ACADÉMICO: 2017</w:t>
      </w:r>
    </w:p>
    <w:p w:rsidR="00A11088" w:rsidRPr="00A11088" w:rsidRDefault="00A11088" w:rsidP="00A11088">
      <w:pPr>
        <w:spacing w:after="0" w:line="240" w:lineRule="auto"/>
        <w:rPr>
          <w:rFonts w:ascii="Times New Roman" w:eastAsia="Batang" w:hAnsi="Times New Roman" w:cs="Times New Roman"/>
          <w:sz w:val="24"/>
          <w:szCs w:val="24"/>
          <w:lang w:val="es-ES" w:eastAsia="es-ES"/>
        </w:rPr>
      </w:pPr>
    </w:p>
    <w:p w:rsidR="00A11088" w:rsidRPr="00A11088" w:rsidRDefault="006829BF" w:rsidP="000F54E1">
      <w:pPr>
        <w:numPr>
          <w:ilvl w:val="0"/>
          <w:numId w:val="11"/>
        </w:numPr>
        <w:spacing w:after="0" w:line="240" w:lineRule="auto"/>
        <w:rPr>
          <w:rFonts w:ascii="Times New Roman" w:eastAsia="Batang" w:hAnsi="Times New Roman" w:cs="Times New Roman"/>
          <w:sz w:val="24"/>
          <w:szCs w:val="24"/>
          <w:lang w:val="es-ES" w:eastAsia="es-ES"/>
        </w:rPr>
      </w:pPr>
      <w:r w:rsidRPr="00A11088">
        <w:rPr>
          <w:rFonts w:ascii="Times New Roman" w:eastAsia="Batang" w:hAnsi="Times New Roman" w:cs="Times New Roman"/>
          <w:sz w:val="24"/>
          <w:szCs w:val="24"/>
          <w:lang w:val="es-ES" w:eastAsia="es-ES"/>
        </w:rPr>
        <w:t>CANTIDAD DE HORAS CÁTEDRA SEMANALES</w:t>
      </w:r>
      <w:r w:rsidR="00A11088" w:rsidRPr="00A11088">
        <w:rPr>
          <w:rFonts w:ascii="Times New Roman" w:eastAsia="Batang" w:hAnsi="Times New Roman" w:cs="Times New Roman"/>
          <w:sz w:val="24"/>
          <w:szCs w:val="24"/>
          <w:lang w:val="es-ES" w:eastAsia="es-ES"/>
        </w:rPr>
        <w:t>: 3 horas</w:t>
      </w:r>
    </w:p>
    <w:p w:rsidR="00A11088" w:rsidRPr="00A11088" w:rsidRDefault="00A11088" w:rsidP="00A11088">
      <w:pPr>
        <w:spacing w:after="0" w:line="240" w:lineRule="auto"/>
        <w:ind w:left="720"/>
        <w:contextualSpacing/>
        <w:rPr>
          <w:rFonts w:ascii="Times New Roman" w:eastAsia="Batang" w:hAnsi="Times New Roman" w:cs="Times New Roman"/>
          <w:sz w:val="24"/>
          <w:szCs w:val="24"/>
          <w:lang w:val="es-ES" w:eastAsia="es-ES"/>
        </w:rPr>
      </w:pPr>
    </w:p>
    <w:p w:rsidR="00A11088" w:rsidRDefault="006829BF" w:rsidP="000F54E1">
      <w:pPr>
        <w:numPr>
          <w:ilvl w:val="0"/>
          <w:numId w:val="11"/>
        </w:numPr>
        <w:spacing w:after="0" w:line="240" w:lineRule="auto"/>
        <w:rPr>
          <w:rFonts w:ascii="Times New Roman" w:eastAsia="Batang" w:hAnsi="Times New Roman" w:cs="Times New Roman"/>
          <w:sz w:val="24"/>
          <w:szCs w:val="24"/>
          <w:lang w:val="es-ES" w:eastAsia="es-ES"/>
        </w:rPr>
      </w:pPr>
      <w:r>
        <w:rPr>
          <w:rFonts w:ascii="Times New Roman" w:eastAsia="Batang" w:hAnsi="Times New Roman" w:cs="Times New Roman"/>
          <w:sz w:val="24"/>
          <w:szCs w:val="24"/>
          <w:lang w:val="es-ES" w:eastAsia="es-ES"/>
        </w:rPr>
        <w:t>FORMATO: Asignatura</w:t>
      </w:r>
    </w:p>
    <w:p w:rsidR="003C5C05" w:rsidRDefault="003C5C05" w:rsidP="003C5C05">
      <w:pPr>
        <w:pStyle w:val="Prrafodelista"/>
        <w:rPr>
          <w:rFonts w:ascii="Times New Roman" w:eastAsia="Batang" w:hAnsi="Times New Roman" w:cs="Times New Roman"/>
          <w:sz w:val="24"/>
          <w:szCs w:val="24"/>
          <w:lang w:val="es-ES" w:eastAsia="es-ES"/>
        </w:rPr>
      </w:pPr>
    </w:p>
    <w:p w:rsidR="003C5C05" w:rsidRPr="00A11088" w:rsidRDefault="003C5C05" w:rsidP="000F54E1">
      <w:pPr>
        <w:numPr>
          <w:ilvl w:val="0"/>
          <w:numId w:val="11"/>
        </w:numPr>
        <w:spacing w:after="0" w:line="240" w:lineRule="auto"/>
        <w:rPr>
          <w:rFonts w:ascii="Times New Roman" w:eastAsia="Batang" w:hAnsi="Times New Roman" w:cs="Times New Roman"/>
          <w:sz w:val="24"/>
          <w:szCs w:val="24"/>
          <w:lang w:val="es-ES" w:eastAsia="es-ES"/>
        </w:rPr>
      </w:pPr>
      <w:r>
        <w:rPr>
          <w:rFonts w:ascii="Times New Roman" w:eastAsia="Batang" w:hAnsi="Times New Roman" w:cs="Times New Roman"/>
          <w:sz w:val="24"/>
          <w:szCs w:val="24"/>
          <w:lang w:val="es-ES" w:eastAsia="es-ES"/>
        </w:rPr>
        <w:t xml:space="preserve">Plan de Estudio N° 760/14 </w:t>
      </w:r>
      <w:bookmarkStart w:id="0" w:name="_GoBack"/>
      <w:bookmarkEnd w:id="0"/>
      <w:r>
        <w:rPr>
          <w:rFonts w:ascii="Times New Roman" w:eastAsia="Batang" w:hAnsi="Times New Roman" w:cs="Times New Roman"/>
          <w:sz w:val="24"/>
          <w:szCs w:val="24"/>
          <w:lang w:val="es-ES" w:eastAsia="es-ES"/>
        </w:rPr>
        <w:t xml:space="preserve">C.G.E. Modificatoria 311/15 C.G.E </w:t>
      </w:r>
    </w:p>
    <w:p w:rsidR="00A11088" w:rsidRDefault="00A11088" w:rsidP="00A11088">
      <w:pPr>
        <w:spacing w:after="0" w:line="240" w:lineRule="auto"/>
        <w:jc w:val="center"/>
        <w:rPr>
          <w:rFonts w:ascii="Times New Roman" w:eastAsia="Batang" w:hAnsi="Times New Roman" w:cs="Times New Roman"/>
          <w:sz w:val="24"/>
          <w:szCs w:val="24"/>
          <w:lang w:val="es-ES" w:eastAsia="es-ES"/>
        </w:rPr>
      </w:pPr>
    </w:p>
    <w:p w:rsidR="003C5C05" w:rsidRPr="00A11088" w:rsidRDefault="003C5C05" w:rsidP="00A11088">
      <w:pPr>
        <w:spacing w:after="0" w:line="240" w:lineRule="auto"/>
        <w:jc w:val="center"/>
        <w:rPr>
          <w:rFonts w:ascii="Times New Roman" w:eastAsia="Batang" w:hAnsi="Times New Roman" w:cs="Times New Roman"/>
          <w:sz w:val="24"/>
          <w:szCs w:val="24"/>
          <w:lang w:val="es-ES" w:eastAsia="es-ES"/>
        </w:rPr>
      </w:pPr>
    </w:p>
    <w:p w:rsidR="00A11088" w:rsidRPr="00A11088" w:rsidRDefault="00A11088" w:rsidP="00A11088">
      <w:pPr>
        <w:spacing w:after="0" w:line="240" w:lineRule="auto"/>
        <w:rPr>
          <w:rFonts w:ascii="Times New Roman" w:eastAsia="Batang" w:hAnsi="Times New Roman" w:cs="Times New Roman"/>
          <w:b/>
          <w:sz w:val="24"/>
          <w:szCs w:val="24"/>
          <w:lang w:val="es-ES" w:eastAsia="es-ES"/>
        </w:rPr>
      </w:pPr>
    </w:p>
    <w:p w:rsidR="00A11088" w:rsidRPr="00A11088" w:rsidRDefault="00A11088" w:rsidP="00A11088">
      <w:pPr>
        <w:spacing w:after="0" w:line="240" w:lineRule="auto"/>
        <w:jc w:val="both"/>
        <w:rPr>
          <w:rFonts w:ascii="Times New Roman" w:eastAsia="Batang" w:hAnsi="Times New Roman" w:cs="Times New Roman"/>
          <w:b/>
          <w:sz w:val="24"/>
          <w:szCs w:val="24"/>
          <w:lang w:val="es-ES" w:eastAsia="es-ES"/>
        </w:rPr>
      </w:pPr>
    </w:p>
    <w:p w:rsidR="00A11088" w:rsidRPr="00A11088" w:rsidRDefault="00A11088" w:rsidP="00A11088">
      <w:pPr>
        <w:spacing w:after="0" w:line="240" w:lineRule="auto"/>
        <w:rPr>
          <w:rFonts w:ascii="Times New Roman" w:eastAsia="Batang" w:hAnsi="Times New Roman" w:cs="Times New Roman"/>
          <w:sz w:val="24"/>
          <w:szCs w:val="24"/>
          <w:lang w:val="es-ES" w:eastAsia="es-ES"/>
        </w:rPr>
      </w:pPr>
    </w:p>
    <w:p w:rsidR="00A11088" w:rsidRPr="00A11088" w:rsidRDefault="00A11088" w:rsidP="00A11088">
      <w:pPr>
        <w:spacing w:after="0" w:line="240" w:lineRule="auto"/>
        <w:rPr>
          <w:rFonts w:ascii="Times New Roman" w:eastAsia="Batang" w:hAnsi="Times New Roman" w:cs="Times New Roman"/>
          <w:sz w:val="24"/>
          <w:szCs w:val="24"/>
          <w:lang w:val="es-ES" w:eastAsia="es-ES"/>
        </w:rPr>
      </w:pPr>
    </w:p>
    <w:p w:rsidR="00A11088" w:rsidRPr="00A11088" w:rsidRDefault="00A11088" w:rsidP="00A11088">
      <w:pPr>
        <w:spacing w:after="0" w:line="240" w:lineRule="auto"/>
        <w:rPr>
          <w:rFonts w:ascii="Times New Roman" w:eastAsia="Batang" w:hAnsi="Times New Roman" w:cs="Times New Roman"/>
          <w:sz w:val="24"/>
          <w:szCs w:val="24"/>
          <w:lang w:val="es-ES" w:eastAsia="es-ES"/>
        </w:rPr>
      </w:pPr>
    </w:p>
    <w:p w:rsidR="00C31CB9" w:rsidRDefault="00C31CB9">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rPr>
      </w:pPr>
    </w:p>
    <w:p w:rsidR="003479C5" w:rsidRDefault="003479C5">
      <w:pPr>
        <w:rPr>
          <w:rFonts w:ascii="Times New Roman" w:hAnsi="Times New Roman" w:cs="Times New Roman"/>
          <w:i/>
          <w:sz w:val="24"/>
          <w:szCs w:val="24"/>
          <w:u w:val="single"/>
        </w:rPr>
      </w:pPr>
      <w:r w:rsidRPr="003479C5">
        <w:rPr>
          <w:rFonts w:ascii="Times New Roman" w:hAnsi="Times New Roman" w:cs="Times New Roman"/>
          <w:i/>
          <w:sz w:val="24"/>
          <w:szCs w:val="24"/>
          <w:u w:val="single"/>
        </w:rPr>
        <w:t>FUNDAMENTACIÓN</w:t>
      </w:r>
    </w:p>
    <w:p w:rsidR="003479C5" w:rsidRDefault="0082675F" w:rsidP="0082675F">
      <w:pPr>
        <w:pStyle w:val="Prrafodelista"/>
        <w:jc w:val="center"/>
        <w:rPr>
          <w:rFonts w:ascii="Times New Roman" w:hAnsi="Times New Roman" w:cs="Times New Roman"/>
          <w:sz w:val="24"/>
          <w:szCs w:val="24"/>
        </w:rPr>
      </w:pPr>
      <w:r>
        <w:rPr>
          <w:rFonts w:ascii="Times New Roman" w:hAnsi="Times New Roman" w:cs="Times New Roman"/>
          <w:sz w:val="24"/>
          <w:szCs w:val="24"/>
        </w:rPr>
        <w:t>“</w:t>
      </w:r>
      <w:r w:rsidR="00A96636">
        <w:rPr>
          <w:rFonts w:ascii="Times New Roman" w:hAnsi="Times New Roman" w:cs="Times New Roman"/>
          <w:sz w:val="24"/>
          <w:szCs w:val="24"/>
        </w:rPr>
        <w:t>…</w:t>
      </w:r>
      <w:r w:rsidR="00E258F5">
        <w:rPr>
          <w:rFonts w:ascii="Times New Roman" w:hAnsi="Times New Roman" w:cs="Times New Roman"/>
          <w:sz w:val="24"/>
          <w:szCs w:val="24"/>
        </w:rPr>
        <w:t xml:space="preserve">Como ya hemos dicho, no se trata de hablar una o más lenguas, sino de saber escucharlas, empezando por la propia, que hemos aprendido a desatender a fuerza de su desgaste por el uso y abuso. Pero además, hay que hacerlas dialogar entre sí, del mismo modo que los anfitriones presentan a los amigos para alcanzar la diversidad y la plenitud de la fiesta. Así como Baudelaire pudo hablar de esa catedral del alma humana donde ‘les </w:t>
      </w:r>
      <w:proofErr w:type="spellStart"/>
      <w:r w:rsidR="00E258F5">
        <w:rPr>
          <w:rFonts w:ascii="Times New Roman" w:hAnsi="Times New Roman" w:cs="Times New Roman"/>
          <w:sz w:val="24"/>
          <w:szCs w:val="24"/>
        </w:rPr>
        <w:t>parfums</w:t>
      </w:r>
      <w:proofErr w:type="spellEnd"/>
      <w:r w:rsidR="00E258F5">
        <w:rPr>
          <w:rFonts w:ascii="Times New Roman" w:hAnsi="Times New Roman" w:cs="Times New Roman"/>
          <w:sz w:val="24"/>
          <w:szCs w:val="24"/>
        </w:rPr>
        <w:t xml:space="preserve">, les </w:t>
      </w:r>
      <w:proofErr w:type="spellStart"/>
      <w:r w:rsidR="00E258F5">
        <w:rPr>
          <w:rFonts w:ascii="Times New Roman" w:hAnsi="Times New Roman" w:cs="Times New Roman"/>
          <w:sz w:val="24"/>
          <w:szCs w:val="24"/>
        </w:rPr>
        <w:t>couleurs</w:t>
      </w:r>
      <w:proofErr w:type="spellEnd"/>
      <w:r w:rsidR="00E258F5">
        <w:rPr>
          <w:rFonts w:ascii="Times New Roman" w:hAnsi="Times New Roman" w:cs="Times New Roman"/>
          <w:sz w:val="24"/>
          <w:szCs w:val="24"/>
        </w:rPr>
        <w:t xml:space="preserve"> et les </w:t>
      </w:r>
      <w:proofErr w:type="spellStart"/>
      <w:r w:rsidR="00E258F5">
        <w:rPr>
          <w:rFonts w:ascii="Times New Roman" w:hAnsi="Times New Roman" w:cs="Times New Roman"/>
          <w:sz w:val="24"/>
          <w:szCs w:val="24"/>
        </w:rPr>
        <w:t>sons</w:t>
      </w:r>
      <w:proofErr w:type="spellEnd"/>
      <w:r w:rsidR="00E258F5">
        <w:rPr>
          <w:rFonts w:ascii="Times New Roman" w:hAnsi="Times New Roman" w:cs="Times New Roman"/>
          <w:sz w:val="24"/>
          <w:szCs w:val="24"/>
        </w:rPr>
        <w:t xml:space="preserve"> se </w:t>
      </w:r>
      <w:proofErr w:type="spellStart"/>
      <w:r w:rsidR="00E258F5">
        <w:rPr>
          <w:rFonts w:ascii="Times New Roman" w:hAnsi="Times New Roman" w:cs="Times New Roman"/>
          <w:sz w:val="24"/>
          <w:szCs w:val="24"/>
        </w:rPr>
        <w:t>réspondent</w:t>
      </w:r>
      <w:proofErr w:type="spellEnd"/>
      <w:r w:rsidR="00E258F5">
        <w:rPr>
          <w:rFonts w:ascii="Times New Roman" w:hAnsi="Times New Roman" w:cs="Times New Roman"/>
          <w:sz w:val="24"/>
          <w:szCs w:val="24"/>
        </w:rPr>
        <w:t>’, podemos hablar también de un espacio donde las lenguas que conocemos entrecruzan miradas y llamados y el alma del mun</w:t>
      </w:r>
      <w:r w:rsidR="00B70FD0">
        <w:rPr>
          <w:rFonts w:ascii="Times New Roman" w:hAnsi="Times New Roman" w:cs="Times New Roman"/>
          <w:sz w:val="24"/>
          <w:szCs w:val="24"/>
        </w:rPr>
        <w:t>d</w:t>
      </w:r>
      <w:r w:rsidR="00E258F5">
        <w:rPr>
          <w:rFonts w:ascii="Times New Roman" w:hAnsi="Times New Roman" w:cs="Times New Roman"/>
          <w:sz w:val="24"/>
          <w:szCs w:val="24"/>
        </w:rPr>
        <w:t>o, del conocimiento y el amor humano resuena con ecos, sobreentendidos, guiños y centellas misteriosas en la noche…</w:t>
      </w:r>
      <w:r w:rsidR="00A96636">
        <w:rPr>
          <w:rFonts w:ascii="Times New Roman" w:hAnsi="Times New Roman" w:cs="Times New Roman"/>
          <w:sz w:val="24"/>
          <w:szCs w:val="24"/>
        </w:rPr>
        <w:t>”</w:t>
      </w:r>
      <w:r w:rsidR="002F2C44">
        <w:rPr>
          <w:rStyle w:val="Refdenotaalpie"/>
          <w:rFonts w:ascii="Times New Roman" w:hAnsi="Times New Roman" w:cs="Times New Roman"/>
          <w:sz w:val="24"/>
          <w:szCs w:val="24"/>
        </w:rPr>
        <w:footnoteReference w:id="1"/>
      </w:r>
    </w:p>
    <w:p w:rsidR="00E258F5" w:rsidRDefault="00E258F5" w:rsidP="0082675F">
      <w:pPr>
        <w:pStyle w:val="Prrafodelista"/>
        <w:jc w:val="center"/>
        <w:rPr>
          <w:rFonts w:ascii="Times New Roman" w:hAnsi="Times New Roman" w:cs="Times New Roman"/>
          <w:sz w:val="24"/>
          <w:szCs w:val="24"/>
        </w:rPr>
      </w:pPr>
    </w:p>
    <w:p w:rsidR="0082675F" w:rsidRDefault="0082675F" w:rsidP="00A96636">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t>Ante el hecho que la educación enfrenta grandes desafíos como son la globalización, la celeridad de los acontecimientos mundiales, el avance de la tecnología, las diferentes miradas de la realidad, el poder de los medios de comunicación, el individualismo, la sociedad de consumo, la brecha entre los países desarrollados y los países en vías de desarrollo, entre otros, este profesorado propone una nueva mirada de la formación inicial de los futuros profesores de lengua inglesa, en la que cual se plantea el desafío de repensar esta formación como un espacio donde se generen otras maneras de enseñar y de actuar dentro de las instituciones educativas</w:t>
      </w:r>
      <w:r w:rsidR="00E258F5">
        <w:rPr>
          <w:rFonts w:ascii="Times New Roman" w:hAnsi="Times New Roman" w:cs="Times New Roman"/>
          <w:sz w:val="24"/>
          <w:szCs w:val="24"/>
        </w:rPr>
        <w:t xml:space="preserve">. </w:t>
      </w:r>
      <w:r w:rsidR="009A3103">
        <w:rPr>
          <w:rFonts w:ascii="Times New Roman" w:hAnsi="Times New Roman" w:cs="Times New Roman"/>
          <w:sz w:val="24"/>
          <w:szCs w:val="24"/>
        </w:rPr>
        <w:t>Un docente de la lengua inglesa capaz de comprender al sujeto de la educación en sus diferentes dimensiones, un docente preparado para intervenir en diferentes situaciones  en las que se ponen en juego la lengua y cultura inglesa, un docente capaz d</w:t>
      </w:r>
      <w:r w:rsidR="00367716">
        <w:rPr>
          <w:rFonts w:ascii="Times New Roman" w:hAnsi="Times New Roman" w:cs="Times New Roman"/>
          <w:sz w:val="24"/>
          <w:szCs w:val="24"/>
        </w:rPr>
        <w:t>e articular la práctica docente</w:t>
      </w:r>
      <w:r w:rsidR="009A3103">
        <w:rPr>
          <w:rFonts w:ascii="Times New Roman" w:hAnsi="Times New Roman" w:cs="Times New Roman"/>
          <w:sz w:val="24"/>
          <w:szCs w:val="24"/>
        </w:rPr>
        <w:t xml:space="preserve"> con las teorías de aprendizaje, con los demás contenidos disciplinares y las experiencias formativas</w:t>
      </w:r>
      <w:r w:rsidR="00C04C56">
        <w:rPr>
          <w:rFonts w:ascii="Times New Roman" w:hAnsi="Times New Roman" w:cs="Times New Roman"/>
          <w:sz w:val="24"/>
          <w:szCs w:val="24"/>
        </w:rPr>
        <w:t xml:space="preserve"> pudiendo responder a las demandas sociales regionales, nacionales y mundiales. </w:t>
      </w:r>
    </w:p>
    <w:p w:rsidR="00412064" w:rsidRDefault="00412064" w:rsidP="00A96636">
      <w:pPr>
        <w:pStyle w:val="Prrafodelista"/>
        <w:ind w:left="1080"/>
        <w:jc w:val="both"/>
        <w:rPr>
          <w:rFonts w:ascii="Times New Roman" w:hAnsi="Times New Roman" w:cs="Times New Roman"/>
          <w:sz w:val="24"/>
          <w:szCs w:val="24"/>
        </w:rPr>
      </w:pPr>
      <w:r>
        <w:rPr>
          <w:rFonts w:ascii="Times New Roman" w:hAnsi="Times New Roman" w:cs="Times New Roman"/>
          <w:sz w:val="24"/>
          <w:szCs w:val="24"/>
        </w:rPr>
        <w:t>En este contexto el docente de lengua inglesa</w:t>
      </w:r>
      <w:r w:rsidR="00122D5B">
        <w:rPr>
          <w:rFonts w:ascii="Times New Roman" w:hAnsi="Times New Roman" w:cs="Times New Roman"/>
          <w:sz w:val="24"/>
          <w:szCs w:val="24"/>
        </w:rPr>
        <w:t xml:space="preserve"> debe estar dotado </w:t>
      </w:r>
      <w:r w:rsidR="00A96636">
        <w:rPr>
          <w:rFonts w:ascii="Times New Roman" w:hAnsi="Times New Roman" w:cs="Times New Roman"/>
          <w:sz w:val="24"/>
          <w:szCs w:val="24"/>
        </w:rPr>
        <w:t>tanto</w:t>
      </w:r>
      <w:r w:rsidR="00122D5B">
        <w:rPr>
          <w:rFonts w:ascii="Times New Roman" w:hAnsi="Times New Roman" w:cs="Times New Roman"/>
          <w:sz w:val="24"/>
          <w:szCs w:val="24"/>
        </w:rPr>
        <w:t xml:space="preserve"> de un saber pedagógico especializado como de un saber </w:t>
      </w:r>
      <w:r w:rsidR="00A96636">
        <w:rPr>
          <w:rFonts w:ascii="Times New Roman" w:hAnsi="Times New Roman" w:cs="Times New Roman"/>
          <w:sz w:val="24"/>
          <w:szCs w:val="24"/>
        </w:rPr>
        <w:t xml:space="preserve">profesional que lo instrumente para posibilitar el conocimiento de la lengua inglesa por parte de los estudiantes y también de una actitud positiva  frente a la diversidad e interculturalidad del escenario actual capaz de fomentar la creación de lazos entre la propia cultura y la inglesa , promoviendo la toma de conciencia  respecto del papel activo y político que el docente tiene en la defensa de los derechos e identidades lingüístico-culturales que se asocian a la lengua inglesa y a la propia. </w:t>
      </w:r>
    </w:p>
    <w:p w:rsidR="00287D6F" w:rsidRDefault="00287D6F" w:rsidP="00A96636">
      <w:pPr>
        <w:pStyle w:val="Prrafodelista"/>
        <w:ind w:left="1080"/>
        <w:jc w:val="both"/>
        <w:rPr>
          <w:rFonts w:ascii="Times New Roman" w:hAnsi="Times New Roman" w:cs="Times New Roman"/>
          <w:sz w:val="24"/>
          <w:szCs w:val="24"/>
        </w:rPr>
      </w:pPr>
      <w:r>
        <w:rPr>
          <w:rFonts w:ascii="Times New Roman" w:hAnsi="Times New Roman" w:cs="Times New Roman"/>
          <w:sz w:val="24"/>
          <w:szCs w:val="24"/>
        </w:rPr>
        <w:lastRenderedPageBreak/>
        <w:t>En el primer año del profesorado, el estudio de la gramática inglesa tiene el objetivo de estudiar la forma y la estructura de las unidades lingüísticas y de su combinación en sintagmas y cláusulas (micro-estructura) dentro de un marco textual (macro-estructura)</w:t>
      </w:r>
      <w:r w:rsidR="00AF1616">
        <w:rPr>
          <w:rFonts w:ascii="Times New Roman" w:hAnsi="Times New Roman" w:cs="Times New Roman"/>
          <w:sz w:val="24"/>
          <w:szCs w:val="24"/>
        </w:rPr>
        <w:t>.</w:t>
      </w:r>
    </w:p>
    <w:p w:rsidR="00AF1616" w:rsidRDefault="00AF1616" w:rsidP="00A96636">
      <w:pPr>
        <w:pStyle w:val="Prrafodelista"/>
        <w:ind w:left="1080"/>
        <w:jc w:val="both"/>
        <w:rPr>
          <w:rFonts w:ascii="Times New Roman" w:hAnsi="Times New Roman" w:cs="Times New Roman"/>
          <w:sz w:val="24"/>
          <w:szCs w:val="24"/>
        </w:rPr>
      </w:pPr>
      <w:r>
        <w:rPr>
          <w:rFonts w:ascii="Times New Roman" w:hAnsi="Times New Roman" w:cs="Times New Roman"/>
          <w:sz w:val="24"/>
          <w:szCs w:val="24"/>
        </w:rPr>
        <w:t xml:space="preserve">Este espacio permitirá al estudiante entender el funcionamiento de la lengua inglesa como un sistema en el que las unidades que lo constituyen tienen significado, se agrupan bajo categorías gramaticales y pueden combinarse a partir de reglas que se constituyen en recursos  básicos indispensables para producir textos orales y escritos </w:t>
      </w:r>
      <w:r w:rsidR="00D14A24">
        <w:rPr>
          <w:rFonts w:ascii="Times New Roman" w:hAnsi="Times New Roman" w:cs="Times New Roman"/>
          <w:sz w:val="24"/>
          <w:szCs w:val="24"/>
        </w:rPr>
        <w:t xml:space="preserve">, en diversos contextos significativos, sentando las bases teóricas  sobre las que el estudiante construirá sus aprendizajes en las otras instancias curriculares del área lingüística. </w:t>
      </w:r>
    </w:p>
    <w:p w:rsidR="009D0EEC" w:rsidRDefault="009D0EEC" w:rsidP="00A96636">
      <w:pPr>
        <w:pStyle w:val="Prrafodelista"/>
        <w:ind w:left="1080"/>
        <w:jc w:val="both"/>
        <w:rPr>
          <w:rFonts w:ascii="Times New Roman" w:hAnsi="Times New Roman" w:cs="Times New Roman"/>
          <w:sz w:val="24"/>
          <w:szCs w:val="24"/>
        </w:rPr>
      </w:pPr>
    </w:p>
    <w:p w:rsidR="009D0EEC" w:rsidRDefault="000F54E1" w:rsidP="00A96636">
      <w:pPr>
        <w:pStyle w:val="Prrafodelista"/>
        <w:ind w:left="1080"/>
        <w:jc w:val="both"/>
        <w:rPr>
          <w:rFonts w:ascii="Times New Roman" w:hAnsi="Times New Roman" w:cs="Times New Roman"/>
          <w:i/>
          <w:sz w:val="24"/>
          <w:szCs w:val="24"/>
          <w:u w:val="single"/>
        </w:rPr>
      </w:pPr>
      <w:r>
        <w:rPr>
          <w:rFonts w:ascii="Times New Roman" w:hAnsi="Times New Roman" w:cs="Times New Roman"/>
          <w:i/>
          <w:sz w:val="24"/>
          <w:szCs w:val="24"/>
          <w:u w:val="single"/>
        </w:rPr>
        <w:t>PROPÓSITOS</w:t>
      </w:r>
    </w:p>
    <w:p w:rsidR="007F3E18" w:rsidRDefault="007F3E18" w:rsidP="00A96636">
      <w:pPr>
        <w:pStyle w:val="Prrafodelista"/>
        <w:ind w:left="1080"/>
        <w:jc w:val="both"/>
        <w:rPr>
          <w:rFonts w:ascii="Times New Roman" w:hAnsi="Times New Roman" w:cs="Times New Roman"/>
          <w:i/>
          <w:sz w:val="24"/>
          <w:szCs w:val="24"/>
          <w:u w:val="single"/>
        </w:rPr>
      </w:pPr>
    </w:p>
    <w:p w:rsidR="009D0EEC" w:rsidRDefault="00F813CE" w:rsidP="000F54E1">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t>Promover el reconocimiento y correcta utilización de</w:t>
      </w:r>
      <w:r w:rsidR="009D0EEC">
        <w:rPr>
          <w:rFonts w:ascii="Times New Roman" w:hAnsi="Times New Roman" w:cs="Times New Roman"/>
          <w:sz w:val="24"/>
          <w:szCs w:val="24"/>
        </w:rPr>
        <w:t xml:space="preserve"> los procesos morfológicos y sintácticos de la lengua inglesa </w:t>
      </w:r>
    </w:p>
    <w:p w:rsidR="009D0EEC" w:rsidRDefault="00F813CE" w:rsidP="000F54E1">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t>Promover el análisis de</w:t>
      </w:r>
      <w:r w:rsidR="009D0EEC">
        <w:rPr>
          <w:rFonts w:ascii="Times New Roman" w:hAnsi="Times New Roman" w:cs="Times New Roman"/>
          <w:sz w:val="24"/>
          <w:szCs w:val="24"/>
        </w:rPr>
        <w:t xml:space="preserve"> los distintos aspectos gramaticales </w:t>
      </w:r>
      <w:r w:rsidR="004D43E8">
        <w:rPr>
          <w:rFonts w:ascii="Times New Roman" w:hAnsi="Times New Roman" w:cs="Times New Roman"/>
          <w:sz w:val="24"/>
          <w:szCs w:val="24"/>
        </w:rPr>
        <w:t>teniendo en cuenta la forma, el uso y el significado</w:t>
      </w:r>
    </w:p>
    <w:p w:rsidR="009D0EEC" w:rsidRDefault="00F813CE" w:rsidP="000F54E1">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t>Promover la correcta  justificación de</w:t>
      </w:r>
      <w:r w:rsidR="007466E2">
        <w:rPr>
          <w:rFonts w:ascii="Times New Roman" w:hAnsi="Times New Roman" w:cs="Times New Roman"/>
          <w:sz w:val="24"/>
          <w:szCs w:val="24"/>
        </w:rPr>
        <w:t>las</w:t>
      </w:r>
      <w:r w:rsidR="004D43E8">
        <w:rPr>
          <w:rFonts w:ascii="Times New Roman" w:hAnsi="Times New Roman" w:cs="Times New Roman"/>
          <w:sz w:val="24"/>
          <w:szCs w:val="24"/>
        </w:rPr>
        <w:t xml:space="preserve"> elecciones gramaticales </w:t>
      </w:r>
    </w:p>
    <w:p w:rsidR="00FD0828" w:rsidRPr="00FD0828" w:rsidRDefault="00F813CE" w:rsidP="000F54E1">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t>Favorecer la comprensión d</w:t>
      </w:r>
      <w:r w:rsidR="00FD0828">
        <w:rPr>
          <w:rFonts w:ascii="Times New Roman" w:hAnsi="Times New Roman" w:cs="Times New Roman"/>
          <w:sz w:val="24"/>
          <w:szCs w:val="24"/>
        </w:rPr>
        <w:t>el funcionamiento de la lengua inglesa como un sistema en el que las unidades que lo constituyen tienen significado, se agrupan bajo categorías gramaticales y pueden combinarse a partir de reglas que son recursos básicos indispensables para producir textos orales y escritos en diversos contextos comunicativos</w:t>
      </w:r>
    </w:p>
    <w:p w:rsidR="009070D8" w:rsidRDefault="00893367" w:rsidP="000F54E1">
      <w:pPr>
        <w:pStyle w:val="Prrafodelista"/>
        <w:numPr>
          <w:ilvl w:val="0"/>
          <w:numId w:val="12"/>
        </w:numPr>
        <w:jc w:val="both"/>
        <w:rPr>
          <w:rFonts w:ascii="Times New Roman" w:hAnsi="Times New Roman" w:cs="Times New Roman"/>
          <w:sz w:val="24"/>
          <w:szCs w:val="24"/>
        </w:rPr>
      </w:pPr>
      <w:r>
        <w:rPr>
          <w:rFonts w:ascii="Times New Roman" w:hAnsi="Times New Roman" w:cs="Times New Roman"/>
          <w:sz w:val="24"/>
          <w:szCs w:val="24"/>
        </w:rPr>
        <w:t>Contribuir a</w:t>
      </w:r>
      <w:r w:rsidR="00F813CE">
        <w:rPr>
          <w:rFonts w:ascii="Times New Roman" w:hAnsi="Times New Roman" w:cs="Times New Roman"/>
          <w:sz w:val="24"/>
          <w:szCs w:val="24"/>
        </w:rPr>
        <w:t xml:space="preserve"> la comprensión y resolución de</w:t>
      </w:r>
      <w:r w:rsidR="009070D8">
        <w:rPr>
          <w:rFonts w:ascii="Times New Roman" w:hAnsi="Times New Roman" w:cs="Times New Roman"/>
          <w:sz w:val="24"/>
          <w:szCs w:val="24"/>
        </w:rPr>
        <w:t xml:space="preserve"> posibles problemas con respecto a las diferencias de las estructuras gramaticales entre la lengua inglesa y la materna</w:t>
      </w:r>
    </w:p>
    <w:p w:rsidR="007073A0" w:rsidRDefault="007073A0" w:rsidP="007073A0">
      <w:pPr>
        <w:jc w:val="both"/>
        <w:rPr>
          <w:rFonts w:ascii="Times New Roman" w:hAnsi="Times New Roman" w:cs="Times New Roman"/>
          <w:sz w:val="24"/>
          <w:szCs w:val="24"/>
        </w:rPr>
      </w:pPr>
    </w:p>
    <w:p w:rsidR="007073A0" w:rsidRPr="00081178" w:rsidRDefault="00081178" w:rsidP="007073A0">
      <w:pPr>
        <w:jc w:val="both"/>
        <w:rPr>
          <w:rFonts w:ascii="Times New Roman" w:hAnsi="Times New Roman" w:cs="Times New Roman"/>
          <w:i/>
          <w:sz w:val="24"/>
          <w:szCs w:val="24"/>
          <w:u w:val="single"/>
        </w:rPr>
      </w:pPr>
      <w:r w:rsidRPr="00081178">
        <w:rPr>
          <w:rFonts w:ascii="Times New Roman" w:hAnsi="Times New Roman" w:cs="Times New Roman"/>
          <w:i/>
          <w:sz w:val="24"/>
          <w:szCs w:val="24"/>
          <w:u w:val="single"/>
        </w:rPr>
        <w:t xml:space="preserve">EJES DE </w:t>
      </w:r>
      <w:r w:rsidR="007073A0" w:rsidRPr="00081178">
        <w:rPr>
          <w:rFonts w:ascii="Times New Roman" w:hAnsi="Times New Roman" w:cs="Times New Roman"/>
          <w:i/>
          <w:sz w:val="24"/>
          <w:szCs w:val="24"/>
          <w:u w:val="single"/>
        </w:rPr>
        <w:t>CONTENIDOS</w:t>
      </w:r>
    </w:p>
    <w:p w:rsidR="000F54E1" w:rsidRPr="00226F62" w:rsidRDefault="00081178" w:rsidP="000F54E1">
      <w:pPr>
        <w:pStyle w:val="Prrafodelista"/>
        <w:numPr>
          <w:ilvl w:val="0"/>
          <w:numId w:val="13"/>
        </w:numPr>
        <w:jc w:val="both"/>
        <w:rPr>
          <w:rFonts w:ascii="Times New Roman" w:hAnsi="Times New Roman" w:cs="Times New Roman"/>
          <w:b/>
          <w:sz w:val="24"/>
          <w:szCs w:val="24"/>
        </w:rPr>
      </w:pPr>
      <w:r w:rsidRPr="00226F62">
        <w:rPr>
          <w:rFonts w:ascii="Times New Roman" w:hAnsi="Times New Roman" w:cs="Times New Roman"/>
          <w:b/>
          <w:sz w:val="24"/>
          <w:szCs w:val="24"/>
        </w:rPr>
        <w:t>Escuelas gramaticales y distinciones teóricas fundamentales</w:t>
      </w:r>
    </w:p>
    <w:p w:rsidR="00081178" w:rsidRDefault="00081178" w:rsidP="00081178">
      <w:pPr>
        <w:pStyle w:val="Prrafodelista"/>
        <w:jc w:val="both"/>
        <w:rPr>
          <w:rFonts w:ascii="Times New Roman" w:hAnsi="Times New Roman" w:cs="Times New Roman"/>
          <w:sz w:val="24"/>
          <w:szCs w:val="24"/>
        </w:rPr>
      </w:pPr>
      <w:r>
        <w:rPr>
          <w:rFonts w:ascii="Times New Roman" w:hAnsi="Times New Roman" w:cs="Times New Roman"/>
          <w:sz w:val="24"/>
          <w:szCs w:val="24"/>
        </w:rPr>
        <w:t>Introducción a la gramática. Distinciones teóricas fundamentales: prescripción y descripción gramatical.</w:t>
      </w:r>
    </w:p>
    <w:p w:rsidR="00081178" w:rsidRDefault="00081178" w:rsidP="00081178">
      <w:pPr>
        <w:pStyle w:val="Prrafodelista"/>
        <w:jc w:val="both"/>
        <w:rPr>
          <w:rFonts w:ascii="Times New Roman" w:hAnsi="Times New Roman" w:cs="Times New Roman"/>
          <w:sz w:val="24"/>
          <w:szCs w:val="24"/>
        </w:rPr>
      </w:pPr>
    </w:p>
    <w:p w:rsidR="00081178" w:rsidRPr="00226F62" w:rsidRDefault="00081178" w:rsidP="00081178">
      <w:pPr>
        <w:pStyle w:val="Prrafodelista"/>
        <w:numPr>
          <w:ilvl w:val="0"/>
          <w:numId w:val="13"/>
        </w:numPr>
        <w:jc w:val="both"/>
        <w:rPr>
          <w:rFonts w:ascii="Times New Roman" w:hAnsi="Times New Roman" w:cs="Times New Roman"/>
          <w:b/>
          <w:sz w:val="24"/>
          <w:szCs w:val="24"/>
        </w:rPr>
      </w:pPr>
      <w:r w:rsidRPr="00226F62">
        <w:rPr>
          <w:rFonts w:ascii="Times New Roman" w:hAnsi="Times New Roman" w:cs="Times New Roman"/>
          <w:b/>
          <w:sz w:val="24"/>
          <w:szCs w:val="24"/>
        </w:rPr>
        <w:t>Campo morfológico, sintáctico y léxico-semántico</w:t>
      </w:r>
    </w:p>
    <w:p w:rsidR="00081178" w:rsidRDefault="00081178" w:rsidP="00081178">
      <w:pPr>
        <w:pStyle w:val="Prrafodelista"/>
        <w:jc w:val="both"/>
        <w:rPr>
          <w:rFonts w:ascii="Times New Roman" w:hAnsi="Times New Roman" w:cs="Times New Roman"/>
          <w:sz w:val="24"/>
          <w:szCs w:val="24"/>
        </w:rPr>
      </w:pPr>
      <w:r>
        <w:rPr>
          <w:rFonts w:ascii="Times New Roman" w:hAnsi="Times New Roman" w:cs="Times New Roman"/>
          <w:sz w:val="24"/>
          <w:szCs w:val="24"/>
        </w:rPr>
        <w:t xml:space="preserve">Categorías </w:t>
      </w:r>
      <w:proofErr w:type="spellStart"/>
      <w:r>
        <w:rPr>
          <w:rFonts w:ascii="Times New Roman" w:hAnsi="Times New Roman" w:cs="Times New Roman"/>
          <w:sz w:val="24"/>
          <w:szCs w:val="24"/>
        </w:rPr>
        <w:t>inflexionales</w:t>
      </w:r>
      <w:proofErr w:type="spellEnd"/>
      <w:r>
        <w:rPr>
          <w:rFonts w:ascii="Times New Roman" w:hAnsi="Times New Roman" w:cs="Times New Roman"/>
          <w:sz w:val="24"/>
          <w:szCs w:val="24"/>
        </w:rPr>
        <w:t xml:space="preserve"> y derivacionales. Clasificación de morfemas.</w:t>
      </w:r>
    </w:p>
    <w:p w:rsidR="00081178" w:rsidRDefault="00081178" w:rsidP="00081178">
      <w:pPr>
        <w:pStyle w:val="Prrafodelista"/>
        <w:jc w:val="both"/>
        <w:rPr>
          <w:rFonts w:ascii="Times New Roman" w:hAnsi="Times New Roman" w:cs="Times New Roman"/>
          <w:sz w:val="24"/>
          <w:szCs w:val="24"/>
        </w:rPr>
      </w:pPr>
      <w:r>
        <w:rPr>
          <w:rFonts w:ascii="Times New Roman" w:hAnsi="Times New Roman" w:cs="Times New Roman"/>
          <w:sz w:val="24"/>
          <w:szCs w:val="24"/>
        </w:rPr>
        <w:t>Patrón básico de la oración. Tipos de frase. Tipos de cláusulas. Clasificación de sustantivos, verbos, pronombres, adjetivos, adverbios y preposiciones. El artículo: significado básico y contextual.</w:t>
      </w:r>
    </w:p>
    <w:p w:rsidR="00081178" w:rsidRDefault="00081178" w:rsidP="00081178">
      <w:pPr>
        <w:pStyle w:val="Prrafodelista"/>
        <w:jc w:val="both"/>
        <w:rPr>
          <w:rFonts w:ascii="Times New Roman" w:hAnsi="Times New Roman" w:cs="Times New Roman"/>
          <w:sz w:val="24"/>
          <w:szCs w:val="24"/>
        </w:rPr>
      </w:pPr>
    </w:p>
    <w:p w:rsidR="00081178" w:rsidRPr="00226F62" w:rsidRDefault="00081178" w:rsidP="00081178">
      <w:pPr>
        <w:pStyle w:val="Prrafodelista"/>
        <w:numPr>
          <w:ilvl w:val="0"/>
          <w:numId w:val="13"/>
        </w:numPr>
        <w:jc w:val="both"/>
        <w:rPr>
          <w:rFonts w:ascii="Times New Roman" w:hAnsi="Times New Roman" w:cs="Times New Roman"/>
          <w:b/>
          <w:sz w:val="24"/>
          <w:szCs w:val="24"/>
        </w:rPr>
      </w:pPr>
      <w:r w:rsidRPr="00226F62">
        <w:rPr>
          <w:rFonts w:ascii="Times New Roman" w:hAnsi="Times New Roman" w:cs="Times New Roman"/>
          <w:b/>
          <w:sz w:val="24"/>
          <w:szCs w:val="24"/>
        </w:rPr>
        <w:t>Relaciones jerárquicas y lógicas de la organización de la lengua</w:t>
      </w:r>
    </w:p>
    <w:p w:rsidR="00081178" w:rsidRPr="00081178" w:rsidRDefault="00081178" w:rsidP="00081178">
      <w:pPr>
        <w:pStyle w:val="Prrafodelista"/>
        <w:jc w:val="both"/>
        <w:rPr>
          <w:rFonts w:ascii="Times New Roman" w:hAnsi="Times New Roman" w:cs="Times New Roman"/>
          <w:sz w:val="24"/>
          <w:szCs w:val="24"/>
        </w:rPr>
      </w:pPr>
      <w:r>
        <w:rPr>
          <w:rFonts w:ascii="Times New Roman" w:hAnsi="Times New Roman" w:cs="Times New Roman"/>
          <w:sz w:val="24"/>
          <w:szCs w:val="24"/>
        </w:rPr>
        <w:lastRenderedPageBreak/>
        <w:t>Clasificación sintáctica, semántica y pragmática de las oraciones. Oraciones simples, compuestas y complejas. Elementos de coordinación y subordinación. Identificación, clasificación y reconocimiento de cláusulas subordinadas: nominales, relativas y adverbiales.</w:t>
      </w:r>
    </w:p>
    <w:p w:rsidR="007073A0" w:rsidRDefault="007073A0" w:rsidP="007073A0">
      <w:pPr>
        <w:jc w:val="both"/>
        <w:rPr>
          <w:rFonts w:ascii="Times New Roman" w:hAnsi="Times New Roman" w:cs="Times New Roman"/>
          <w:i/>
          <w:sz w:val="24"/>
          <w:szCs w:val="24"/>
          <w:u w:val="single"/>
        </w:rPr>
      </w:pPr>
    </w:p>
    <w:p w:rsidR="009D201E" w:rsidRDefault="009D201E" w:rsidP="007073A0">
      <w:pPr>
        <w:jc w:val="both"/>
        <w:rPr>
          <w:rFonts w:ascii="Times New Roman" w:hAnsi="Times New Roman" w:cs="Times New Roman"/>
          <w:i/>
          <w:sz w:val="24"/>
          <w:szCs w:val="24"/>
        </w:rPr>
      </w:pPr>
    </w:p>
    <w:p w:rsidR="007073A0" w:rsidRDefault="007073A0" w:rsidP="007073A0">
      <w:pPr>
        <w:jc w:val="both"/>
        <w:rPr>
          <w:rFonts w:ascii="Times New Roman" w:hAnsi="Times New Roman" w:cs="Times New Roman"/>
          <w:i/>
          <w:sz w:val="24"/>
          <w:szCs w:val="24"/>
          <w:u w:val="single"/>
        </w:rPr>
      </w:pPr>
      <w:r w:rsidRPr="007073A0">
        <w:rPr>
          <w:rFonts w:ascii="Times New Roman" w:hAnsi="Times New Roman" w:cs="Times New Roman"/>
          <w:i/>
          <w:sz w:val="24"/>
          <w:szCs w:val="24"/>
          <w:u w:val="single"/>
        </w:rPr>
        <w:t>METODOLOGÍA DE TRABAJO</w:t>
      </w:r>
    </w:p>
    <w:p w:rsidR="0043347F" w:rsidRDefault="0043347F" w:rsidP="0043347F">
      <w:pPr>
        <w:pStyle w:val="NormalWeb"/>
        <w:spacing w:before="0" w:beforeAutospacing="0" w:after="0" w:afterAutospacing="0"/>
        <w:jc w:val="both"/>
        <w:rPr>
          <w:color w:val="000000"/>
        </w:rPr>
      </w:pPr>
    </w:p>
    <w:p w:rsidR="0043347F" w:rsidRDefault="0043347F" w:rsidP="0043347F">
      <w:pPr>
        <w:pStyle w:val="Prrafodelista"/>
        <w:spacing w:after="0" w:line="240" w:lineRule="auto"/>
        <w:ind w:left="1080"/>
        <w:rPr>
          <w:rFonts w:ascii="Times New Roman" w:eastAsia="Batang" w:hAnsi="Times New Roman" w:cs="Times New Roman"/>
          <w:iCs/>
          <w:sz w:val="24"/>
          <w:szCs w:val="24"/>
          <w:lang w:val="es-ES" w:eastAsia="zh-CN"/>
        </w:rPr>
      </w:pPr>
      <w:r w:rsidRPr="0043347F">
        <w:rPr>
          <w:rFonts w:ascii="Times New Roman" w:eastAsia="Batang" w:hAnsi="Times New Roman" w:cs="Times New Roman"/>
          <w:i/>
          <w:iCs/>
          <w:sz w:val="24"/>
          <w:szCs w:val="24"/>
          <w:lang w:val="es-ES" w:eastAsia="zh-CN"/>
        </w:rPr>
        <w:t>Estrategias de enseñanza</w:t>
      </w:r>
      <w:r w:rsidRPr="0043347F">
        <w:rPr>
          <w:rFonts w:ascii="Times New Roman" w:eastAsia="Batang" w:hAnsi="Times New Roman" w:cs="Times New Roman"/>
          <w:iCs/>
          <w:sz w:val="24"/>
          <w:szCs w:val="24"/>
          <w:lang w:val="es-ES" w:eastAsia="zh-CN"/>
        </w:rPr>
        <w:t xml:space="preserve">: </w:t>
      </w:r>
    </w:p>
    <w:p w:rsidR="0043347F" w:rsidRPr="0043347F" w:rsidRDefault="0043347F" w:rsidP="0043347F">
      <w:pPr>
        <w:pStyle w:val="Prrafodelista"/>
        <w:spacing w:after="0" w:line="240" w:lineRule="auto"/>
        <w:ind w:left="1080"/>
        <w:rPr>
          <w:rFonts w:ascii="Times New Roman" w:eastAsia="Batang" w:hAnsi="Times New Roman" w:cs="Times New Roman"/>
          <w:iCs/>
          <w:sz w:val="24"/>
          <w:szCs w:val="24"/>
          <w:lang w:val="es-ES" w:eastAsia="zh-CN"/>
        </w:rPr>
      </w:pP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eastAsia="zh-CN"/>
        </w:rPr>
      </w:pPr>
      <w:r w:rsidRPr="0043347F">
        <w:rPr>
          <w:rFonts w:ascii="Times New Roman" w:eastAsia="Batang" w:hAnsi="Times New Roman" w:cs="Times New Roman"/>
          <w:sz w:val="24"/>
          <w:szCs w:val="24"/>
          <w:lang w:eastAsia="zh-CN"/>
        </w:rPr>
        <w:t>Exposición dialogada.</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CO" w:eastAsia="zh-CN"/>
        </w:rPr>
      </w:pPr>
      <w:r w:rsidRPr="0043347F">
        <w:rPr>
          <w:rFonts w:ascii="Times New Roman" w:eastAsia="Batang" w:hAnsi="Times New Roman" w:cs="Times New Roman"/>
          <w:sz w:val="24"/>
          <w:szCs w:val="24"/>
          <w:lang w:eastAsia="zh-CN"/>
        </w:rPr>
        <w:t xml:space="preserve">Despliegue escrito en diferentes </w:t>
      </w:r>
      <w:proofErr w:type="spellStart"/>
      <w:r w:rsidRPr="0043347F">
        <w:rPr>
          <w:rFonts w:ascii="Times New Roman" w:eastAsia="Batang" w:hAnsi="Times New Roman" w:cs="Times New Roman"/>
          <w:sz w:val="24"/>
          <w:szCs w:val="24"/>
          <w:lang w:eastAsia="zh-CN"/>
        </w:rPr>
        <w:t>fo</w:t>
      </w:r>
      <w:r w:rsidRPr="0043347F">
        <w:rPr>
          <w:rFonts w:ascii="Times New Roman" w:eastAsia="Batang" w:hAnsi="Times New Roman" w:cs="Times New Roman"/>
          <w:sz w:val="24"/>
          <w:szCs w:val="24"/>
          <w:lang w:val="es-CO" w:eastAsia="zh-CN"/>
        </w:rPr>
        <w:t>rmatos</w:t>
      </w:r>
      <w:proofErr w:type="spellEnd"/>
      <w:r w:rsidRPr="0043347F">
        <w:rPr>
          <w:rFonts w:ascii="Times New Roman" w:eastAsia="Batang" w:hAnsi="Times New Roman" w:cs="Times New Roman"/>
          <w:sz w:val="24"/>
          <w:szCs w:val="24"/>
          <w:lang w:val="es-CO" w:eastAsia="zh-CN"/>
        </w:rPr>
        <w:t xml:space="preserve"> (pizarrón, papel, cañón, etc.).</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CO" w:eastAsia="zh-CN"/>
        </w:rPr>
      </w:pPr>
      <w:r w:rsidRPr="0043347F">
        <w:rPr>
          <w:rFonts w:ascii="Times New Roman" w:eastAsia="Batang" w:hAnsi="Times New Roman" w:cs="Times New Roman"/>
          <w:sz w:val="24"/>
          <w:szCs w:val="24"/>
          <w:lang w:val="es-CO" w:eastAsia="zh-CN"/>
        </w:rPr>
        <w:t>Diálogo, interacción, interrogatorio, ejemplificación.</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CO" w:eastAsia="zh-CN"/>
        </w:rPr>
      </w:pPr>
      <w:r w:rsidRPr="0043347F">
        <w:rPr>
          <w:rFonts w:ascii="Times New Roman" w:eastAsia="Batang" w:hAnsi="Times New Roman" w:cs="Times New Roman"/>
          <w:sz w:val="24"/>
          <w:szCs w:val="24"/>
          <w:lang w:val="es-CO" w:eastAsia="zh-CN"/>
        </w:rPr>
        <w:t>Análisis de situaciones a partir de imágenes en un texto, textos, etc.</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CO" w:eastAsia="zh-CN"/>
        </w:rPr>
      </w:pPr>
      <w:r w:rsidRPr="0043347F">
        <w:rPr>
          <w:rFonts w:ascii="Times New Roman" w:eastAsia="Batang" w:hAnsi="Times New Roman" w:cs="Times New Roman"/>
          <w:sz w:val="24"/>
          <w:szCs w:val="24"/>
          <w:lang w:val="es-CO" w:eastAsia="zh-CN"/>
        </w:rPr>
        <w:t>Indagación, predicción a partir de una palabra, texto, imagen, etc.</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CO" w:eastAsia="zh-CN"/>
        </w:rPr>
      </w:pPr>
      <w:r w:rsidRPr="0043347F">
        <w:rPr>
          <w:rFonts w:ascii="Times New Roman" w:eastAsia="Batang" w:hAnsi="Times New Roman" w:cs="Times New Roman"/>
          <w:sz w:val="24"/>
          <w:szCs w:val="24"/>
          <w:lang w:val="es-CO" w:eastAsia="zh-CN"/>
        </w:rPr>
        <w:t>Trabajo individual, de pares y en grupos.</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CO" w:eastAsia="zh-CN"/>
        </w:rPr>
      </w:pPr>
      <w:r w:rsidRPr="0043347F">
        <w:rPr>
          <w:rFonts w:ascii="Times New Roman" w:eastAsia="Batang" w:hAnsi="Times New Roman" w:cs="Times New Roman"/>
          <w:sz w:val="24"/>
          <w:szCs w:val="24"/>
          <w:lang w:val="es-CO" w:eastAsia="zh-CN"/>
        </w:rPr>
        <w:t>Proposiciones de contenidos que incluyan situaciones significativas para los estudiantes.</w:t>
      </w:r>
    </w:p>
    <w:p w:rsidR="0043347F" w:rsidRPr="0043347F" w:rsidRDefault="0043347F" w:rsidP="0043347F">
      <w:pPr>
        <w:spacing w:after="0" w:line="240" w:lineRule="auto"/>
        <w:ind w:left="1080"/>
        <w:contextualSpacing/>
        <w:rPr>
          <w:rFonts w:ascii="Times New Roman" w:eastAsia="Batang" w:hAnsi="Times New Roman" w:cs="Times New Roman"/>
          <w:sz w:val="24"/>
          <w:szCs w:val="24"/>
          <w:lang w:val="es-CO" w:eastAsia="zh-CN"/>
        </w:rPr>
      </w:pPr>
    </w:p>
    <w:p w:rsidR="0043347F" w:rsidRPr="0043347F" w:rsidRDefault="0043347F" w:rsidP="0043347F">
      <w:pPr>
        <w:spacing w:after="0" w:line="240" w:lineRule="auto"/>
        <w:ind w:left="720"/>
        <w:contextualSpacing/>
        <w:rPr>
          <w:rFonts w:ascii="Times New Roman" w:eastAsia="Batang" w:hAnsi="Times New Roman" w:cs="Times New Roman"/>
          <w:sz w:val="24"/>
          <w:szCs w:val="24"/>
          <w:lang w:val="es-CO" w:eastAsia="zh-CN"/>
        </w:rPr>
      </w:pPr>
    </w:p>
    <w:p w:rsidR="0043347F" w:rsidRDefault="0043347F" w:rsidP="0043347F">
      <w:pPr>
        <w:pStyle w:val="Prrafodelista"/>
        <w:spacing w:after="0" w:line="240" w:lineRule="auto"/>
        <w:ind w:left="1080"/>
        <w:rPr>
          <w:rFonts w:ascii="Times New Roman" w:eastAsia="Batang" w:hAnsi="Times New Roman" w:cs="Times New Roman"/>
          <w:sz w:val="24"/>
          <w:szCs w:val="24"/>
          <w:lang w:val="es-CO" w:eastAsia="es-ES"/>
        </w:rPr>
      </w:pPr>
      <w:r w:rsidRPr="0043347F">
        <w:rPr>
          <w:rFonts w:ascii="Times New Roman" w:eastAsia="Batang" w:hAnsi="Times New Roman" w:cs="Times New Roman"/>
          <w:i/>
          <w:sz w:val="24"/>
          <w:szCs w:val="24"/>
          <w:lang w:val="es-CO" w:eastAsia="es-ES"/>
        </w:rPr>
        <w:t>Estrategias de aprendizaje</w:t>
      </w:r>
      <w:r w:rsidRPr="0043347F">
        <w:rPr>
          <w:rFonts w:ascii="Times New Roman" w:eastAsia="Batang" w:hAnsi="Times New Roman" w:cs="Times New Roman"/>
          <w:sz w:val="24"/>
          <w:szCs w:val="24"/>
          <w:lang w:val="es-CO" w:eastAsia="es-ES"/>
        </w:rPr>
        <w:t>:</w:t>
      </w:r>
    </w:p>
    <w:p w:rsidR="00953FB0" w:rsidRPr="0043347F" w:rsidRDefault="00953FB0" w:rsidP="0043347F">
      <w:pPr>
        <w:pStyle w:val="Prrafodelista"/>
        <w:spacing w:after="0" w:line="240" w:lineRule="auto"/>
        <w:ind w:left="1080"/>
        <w:rPr>
          <w:rFonts w:ascii="Times New Roman" w:eastAsia="Batang" w:hAnsi="Times New Roman" w:cs="Times New Roman"/>
          <w:sz w:val="24"/>
          <w:szCs w:val="24"/>
          <w:lang w:val="es-CO" w:eastAsia="es-ES"/>
        </w:rPr>
      </w:pPr>
    </w:p>
    <w:p w:rsidR="0043347F" w:rsidRPr="0043347F" w:rsidRDefault="0043347F" w:rsidP="0043347F">
      <w:pPr>
        <w:numPr>
          <w:ilvl w:val="0"/>
          <w:numId w:val="17"/>
        </w:numPr>
        <w:spacing w:after="0" w:line="240" w:lineRule="auto"/>
        <w:rPr>
          <w:rFonts w:ascii="Times New Roman" w:eastAsia="Batang" w:hAnsi="Times New Roman" w:cs="Times New Roman"/>
          <w:bCs/>
          <w:sz w:val="24"/>
          <w:szCs w:val="24"/>
          <w:lang w:val="es-ES" w:eastAsia="es-ES"/>
        </w:rPr>
      </w:pPr>
      <w:r w:rsidRPr="0043347F">
        <w:rPr>
          <w:rFonts w:ascii="Times New Roman" w:eastAsia="Batang" w:hAnsi="Times New Roman" w:cs="Times New Roman"/>
          <w:bCs/>
          <w:sz w:val="24"/>
          <w:szCs w:val="24"/>
          <w:lang w:val="es-ES" w:eastAsia="es-ES"/>
        </w:rPr>
        <w:t>Actividades orales y escritas, individuales y grupales, en pares.</w:t>
      </w:r>
    </w:p>
    <w:p w:rsidR="0043347F" w:rsidRPr="0043347F" w:rsidRDefault="0043347F" w:rsidP="0043347F">
      <w:pPr>
        <w:numPr>
          <w:ilvl w:val="0"/>
          <w:numId w:val="17"/>
        </w:numPr>
        <w:spacing w:after="0" w:line="240" w:lineRule="auto"/>
        <w:rPr>
          <w:rFonts w:ascii="Times New Roman" w:eastAsia="Batang" w:hAnsi="Times New Roman" w:cs="Times New Roman"/>
          <w:bCs/>
          <w:sz w:val="24"/>
          <w:szCs w:val="24"/>
          <w:lang w:val="es-ES" w:eastAsia="es-ES"/>
        </w:rPr>
      </w:pPr>
      <w:r w:rsidRPr="0043347F">
        <w:rPr>
          <w:rFonts w:ascii="Times New Roman" w:eastAsia="Batang" w:hAnsi="Times New Roman" w:cs="Times New Roman"/>
          <w:bCs/>
          <w:sz w:val="24"/>
          <w:szCs w:val="24"/>
          <w:lang w:val="es-ES" w:eastAsia="es-ES"/>
        </w:rPr>
        <w:t xml:space="preserve">Lectura de </w:t>
      </w:r>
      <w:r>
        <w:rPr>
          <w:rFonts w:ascii="Times New Roman" w:eastAsia="Batang" w:hAnsi="Times New Roman" w:cs="Times New Roman"/>
          <w:bCs/>
          <w:sz w:val="24"/>
          <w:szCs w:val="24"/>
          <w:lang w:val="es-ES" w:eastAsia="es-ES"/>
        </w:rPr>
        <w:t>material bibliográfico específico.</w:t>
      </w:r>
    </w:p>
    <w:p w:rsidR="0043347F" w:rsidRPr="0043347F" w:rsidRDefault="0043347F" w:rsidP="0043347F">
      <w:pPr>
        <w:numPr>
          <w:ilvl w:val="0"/>
          <w:numId w:val="17"/>
        </w:numPr>
        <w:spacing w:after="0" w:line="240" w:lineRule="auto"/>
        <w:rPr>
          <w:rFonts w:ascii="Times New Roman" w:eastAsia="Batang" w:hAnsi="Times New Roman" w:cs="Times New Roman"/>
          <w:bCs/>
          <w:sz w:val="24"/>
          <w:szCs w:val="24"/>
          <w:lang w:val="es-ES" w:eastAsia="es-ES"/>
        </w:rPr>
      </w:pPr>
      <w:r w:rsidRPr="0043347F">
        <w:rPr>
          <w:rFonts w:ascii="Times New Roman" w:eastAsia="Batang" w:hAnsi="Times New Roman" w:cs="Times New Roman"/>
          <w:bCs/>
          <w:sz w:val="24"/>
          <w:szCs w:val="24"/>
          <w:lang w:val="es-ES" w:eastAsia="es-ES"/>
        </w:rPr>
        <w:t xml:space="preserve">Múltiple </w:t>
      </w:r>
      <w:proofErr w:type="spellStart"/>
      <w:r w:rsidRPr="0043347F">
        <w:rPr>
          <w:rFonts w:ascii="Times New Roman" w:eastAsia="Batang" w:hAnsi="Times New Roman" w:cs="Times New Roman"/>
          <w:bCs/>
          <w:sz w:val="24"/>
          <w:szCs w:val="24"/>
          <w:lang w:val="es-ES" w:eastAsia="es-ES"/>
        </w:rPr>
        <w:t>choice</w:t>
      </w:r>
      <w:proofErr w:type="spellEnd"/>
      <w:r w:rsidRPr="0043347F">
        <w:rPr>
          <w:rFonts w:ascii="Times New Roman" w:eastAsia="Batang" w:hAnsi="Times New Roman" w:cs="Times New Roman"/>
          <w:bCs/>
          <w:sz w:val="24"/>
          <w:szCs w:val="24"/>
          <w:lang w:val="es-ES" w:eastAsia="es-ES"/>
        </w:rPr>
        <w:t>, selección entre opciones múltiples.</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ES" w:eastAsia="es-ES"/>
        </w:rPr>
      </w:pPr>
      <w:r>
        <w:rPr>
          <w:rFonts w:ascii="Times New Roman" w:eastAsia="Batang" w:hAnsi="Times New Roman" w:cs="Times New Roman"/>
          <w:bCs/>
          <w:sz w:val="24"/>
          <w:szCs w:val="24"/>
          <w:lang w:val="es-ES" w:eastAsia="es-ES"/>
        </w:rPr>
        <w:t>Uso de diccionario monolingüe.</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ES" w:eastAsia="es-ES"/>
        </w:rPr>
      </w:pPr>
      <w:r w:rsidRPr="0043347F">
        <w:rPr>
          <w:rFonts w:ascii="Times New Roman" w:eastAsia="Batang" w:hAnsi="Times New Roman" w:cs="Times New Roman"/>
          <w:sz w:val="24"/>
          <w:szCs w:val="24"/>
          <w:lang w:val="es-ES" w:eastAsia="es-ES"/>
        </w:rPr>
        <w:t>Reconocimiento y aplicación de vocabulario específico.</w:t>
      </w:r>
    </w:p>
    <w:p w:rsidR="0043347F" w:rsidRPr="0043347F" w:rsidRDefault="0043347F" w:rsidP="0043347F">
      <w:pPr>
        <w:numPr>
          <w:ilvl w:val="0"/>
          <w:numId w:val="17"/>
        </w:numPr>
        <w:spacing w:after="0" w:line="240" w:lineRule="auto"/>
        <w:rPr>
          <w:rFonts w:ascii="Times New Roman" w:eastAsia="Batang" w:hAnsi="Times New Roman" w:cs="Times New Roman"/>
          <w:bCs/>
          <w:sz w:val="24"/>
          <w:szCs w:val="24"/>
          <w:lang w:val="es-ES" w:eastAsia="es-ES"/>
        </w:rPr>
      </w:pPr>
      <w:r w:rsidRPr="0043347F">
        <w:rPr>
          <w:rFonts w:ascii="Times New Roman" w:eastAsia="Batang" w:hAnsi="Times New Roman" w:cs="Times New Roman"/>
          <w:bCs/>
          <w:sz w:val="24"/>
          <w:szCs w:val="24"/>
          <w:lang w:val="es-ES" w:eastAsia="es-ES"/>
        </w:rPr>
        <w:t>Trabajos prácticos.</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CO" w:eastAsia="zh-CN"/>
        </w:rPr>
      </w:pPr>
      <w:r w:rsidRPr="0043347F">
        <w:rPr>
          <w:rFonts w:ascii="Times New Roman" w:eastAsia="Batang" w:hAnsi="Times New Roman" w:cs="Times New Roman"/>
          <w:sz w:val="24"/>
          <w:szCs w:val="24"/>
          <w:lang w:val="es-CO" w:eastAsia="zh-CN"/>
        </w:rPr>
        <w:t xml:space="preserve">Desarrollo de las cuatro macro habilidades acentuando la comprensión escrita a </w:t>
      </w:r>
      <w:r>
        <w:rPr>
          <w:rFonts w:ascii="Times New Roman" w:eastAsia="Batang" w:hAnsi="Times New Roman" w:cs="Times New Roman"/>
          <w:sz w:val="24"/>
          <w:szCs w:val="24"/>
          <w:lang w:val="es-CO" w:eastAsia="zh-CN"/>
        </w:rPr>
        <w:t>partir de textos específicos.</w:t>
      </w:r>
    </w:p>
    <w:p w:rsidR="0043347F" w:rsidRPr="0043347F" w:rsidRDefault="0043347F" w:rsidP="0043347F">
      <w:pPr>
        <w:numPr>
          <w:ilvl w:val="0"/>
          <w:numId w:val="17"/>
        </w:numPr>
        <w:spacing w:after="0" w:line="240" w:lineRule="auto"/>
        <w:contextualSpacing/>
        <w:rPr>
          <w:rFonts w:ascii="Times New Roman" w:eastAsia="Batang" w:hAnsi="Times New Roman" w:cs="Times New Roman"/>
          <w:sz w:val="24"/>
          <w:szCs w:val="24"/>
          <w:lang w:val="es-CO" w:eastAsia="zh-CN"/>
        </w:rPr>
      </w:pPr>
      <w:r w:rsidRPr="0043347F">
        <w:rPr>
          <w:rFonts w:ascii="Times New Roman" w:eastAsia="Batang" w:hAnsi="Times New Roman" w:cs="Times New Roman"/>
          <w:sz w:val="24"/>
          <w:szCs w:val="24"/>
          <w:lang w:val="es-CO" w:eastAsia="zh-CN"/>
        </w:rPr>
        <w:t>Proposiciones de contenidos que incluyan situaciones significativas para los estudiantes.</w:t>
      </w:r>
    </w:p>
    <w:p w:rsidR="0043347F" w:rsidRDefault="0043347F" w:rsidP="0043347F">
      <w:pPr>
        <w:spacing w:after="0" w:line="240" w:lineRule="auto"/>
        <w:ind w:left="1080"/>
        <w:contextualSpacing/>
        <w:rPr>
          <w:rFonts w:ascii="Times New Roman" w:eastAsia="Batang" w:hAnsi="Times New Roman" w:cs="Times New Roman"/>
          <w:sz w:val="24"/>
          <w:szCs w:val="24"/>
          <w:lang w:val="es-CO" w:eastAsia="zh-CN"/>
        </w:rPr>
      </w:pPr>
    </w:p>
    <w:p w:rsidR="0043347F" w:rsidRPr="0043347F" w:rsidRDefault="0043347F" w:rsidP="0043347F">
      <w:pPr>
        <w:spacing w:after="0" w:line="240" w:lineRule="auto"/>
        <w:ind w:left="1080"/>
        <w:contextualSpacing/>
        <w:rPr>
          <w:rFonts w:ascii="Times New Roman" w:eastAsia="Batang" w:hAnsi="Times New Roman" w:cs="Times New Roman"/>
          <w:sz w:val="24"/>
          <w:szCs w:val="24"/>
          <w:lang w:val="es-CO" w:eastAsia="zh-CN"/>
        </w:rPr>
      </w:pPr>
    </w:p>
    <w:p w:rsidR="0043347F" w:rsidRDefault="0043347F" w:rsidP="0043347F">
      <w:pPr>
        <w:pStyle w:val="NormalWeb"/>
        <w:spacing w:before="0" w:beforeAutospacing="0" w:after="0" w:afterAutospacing="0"/>
        <w:ind w:left="1080"/>
        <w:jc w:val="both"/>
        <w:rPr>
          <w:color w:val="000000"/>
        </w:rPr>
      </w:pPr>
    </w:p>
    <w:p w:rsidR="00226F62" w:rsidRPr="0043347F" w:rsidRDefault="00226F62" w:rsidP="0043347F">
      <w:pPr>
        <w:pStyle w:val="NormalWeb"/>
        <w:spacing w:before="0" w:beforeAutospacing="0" w:after="0" w:afterAutospacing="0"/>
        <w:ind w:left="1080"/>
        <w:jc w:val="both"/>
        <w:rPr>
          <w:i/>
          <w:u w:val="single"/>
        </w:rPr>
      </w:pPr>
    </w:p>
    <w:p w:rsidR="007073A0" w:rsidRPr="0043347F" w:rsidRDefault="007073A0" w:rsidP="007073A0">
      <w:pPr>
        <w:jc w:val="both"/>
        <w:rPr>
          <w:rFonts w:ascii="Times New Roman" w:hAnsi="Times New Roman" w:cs="Times New Roman"/>
          <w:i/>
          <w:sz w:val="24"/>
          <w:szCs w:val="24"/>
          <w:u w:val="single"/>
        </w:rPr>
      </w:pPr>
    </w:p>
    <w:p w:rsidR="005E017F" w:rsidRDefault="007073A0" w:rsidP="007073A0">
      <w:pPr>
        <w:jc w:val="both"/>
        <w:rPr>
          <w:rFonts w:ascii="Times New Roman" w:hAnsi="Times New Roman" w:cs="Times New Roman"/>
          <w:i/>
          <w:sz w:val="24"/>
          <w:szCs w:val="24"/>
          <w:u w:val="single"/>
        </w:rPr>
      </w:pPr>
      <w:r w:rsidRPr="007073A0">
        <w:rPr>
          <w:rFonts w:ascii="Times New Roman" w:hAnsi="Times New Roman" w:cs="Times New Roman"/>
          <w:i/>
          <w:sz w:val="24"/>
          <w:szCs w:val="24"/>
          <w:u w:val="single"/>
        </w:rPr>
        <w:t>EVALUACIÓN</w:t>
      </w:r>
    </w:p>
    <w:p w:rsidR="005E017F" w:rsidRPr="005E017F" w:rsidRDefault="005E017F" w:rsidP="005E017F">
      <w:pPr>
        <w:pStyle w:val="Prrafodelista"/>
        <w:spacing w:after="0" w:line="240" w:lineRule="auto"/>
        <w:jc w:val="both"/>
        <w:rPr>
          <w:rFonts w:ascii="Times New Roman" w:eastAsia="Times New Roman" w:hAnsi="Times New Roman" w:cs="Times New Roman"/>
          <w:sz w:val="24"/>
          <w:szCs w:val="24"/>
          <w:lang w:eastAsia="es-AR"/>
        </w:rPr>
      </w:pPr>
    </w:p>
    <w:p w:rsidR="005E017F" w:rsidRPr="005E017F" w:rsidRDefault="005E017F" w:rsidP="005E017F">
      <w:pPr>
        <w:pStyle w:val="Prrafodelista"/>
        <w:spacing w:after="0" w:line="240" w:lineRule="auto"/>
        <w:jc w:val="both"/>
        <w:rPr>
          <w:rFonts w:ascii="Times New Roman" w:eastAsia="Times New Roman" w:hAnsi="Times New Roman" w:cs="Times New Roman"/>
          <w:sz w:val="24"/>
          <w:szCs w:val="24"/>
          <w:lang w:eastAsia="es-AR"/>
        </w:rPr>
      </w:pPr>
      <w:r w:rsidRPr="005E017F">
        <w:rPr>
          <w:rFonts w:ascii="Times New Roman" w:eastAsia="Times New Roman" w:hAnsi="Times New Roman" w:cs="Times New Roman"/>
          <w:b/>
          <w:bCs/>
          <w:i/>
          <w:iCs/>
          <w:color w:val="000000"/>
          <w:sz w:val="24"/>
          <w:szCs w:val="24"/>
          <w:lang w:eastAsia="es-AR"/>
        </w:rPr>
        <w:t>Criterios de Evaluación:</w:t>
      </w:r>
    </w:p>
    <w:p w:rsidR="005E017F" w:rsidRPr="005E017F" w:rsidRDefault="005E017F" w:rsidP="005E017F">
      <w:pPr>
        <w:spacing w:after="0" w:line="240" w:lineRule="auto"/>
        <w:rPr>
          <w:rFonts w:ascii="Times New Roman" w:eastAsia="Times New Roman" w:hAnsi="Times New Roman" w:cs="Times New Roman"/>
          <w:sz w:val="24"/>
          <w:szCs w:val="24"/>
          <w:lang w:eastAsia="es-AR"/>
        </w:rPr>
      </w:pPr>
    </w:p>
    <w:p w:rsidR="005E017F" w:rsidRPr="005E017F" w:rsidRDefault="005E017F" w:rsidP="005E017F">
      <w:pPr>
        <w:pStyle w:val="Prrafodelista"/>
        <w:numPr>
          <w:ilvl w:val="0"/>
          <w:numId w:val="20"/>
        </w:numPr>
        <w:spacing w:after="0" w:line="240" w:lineRule="auto"/>
        <w:jc w:val="both"/>
        <w:rPr>
          <w:rFonts w:ascii="Times New Roman" w:eastAsia="Times New Roman" w:hAnsi="Times New Roman" w:cs="Times New Roman"/>
          <w:sz w:val="24"/>
          <w:szCs w:val="24"/>
          <w:lang w:eastAsia="es-AR"/>
        </w:rPr>
      </w:pPr>
      <w:r w:rsidRPr="005E017F">
        <w:rPr>
          <w:rFonts w:ascii="Times New Roman" w:eastAsia="Times New Roman" w:hAnsi="Times New Roman" w:cs="Times New Roman"/>
          <w:color w:val="000000"/>
          <w:sz w:val="24"/>
          <w:szCs w:val="24"/>
          <w:lang w:eastAsia="es-AR"/>
        </w:rPr>
        <w:lastRenderedPageBreak/>
        <w:t>Apropiación, articulación y aplicación de los contenidos enseñados en distintas situaciones de aprendizaje áulicas.</w:t>
      </w:r>
    </w:p>
    <w:p w:rsidR="005E017F" w:rsidRPr="005E017F" w:rsidRDefault="005E017F" w:rsidP="005E017F">
      <w:pPr>
        <w:pStyle w:val="Prrafodelista"/>
        <w:numPr>
          <w:ilvl w:val="0"/>
          <w:numId w:val="20"/>
        </w:numPr>
        <w:spacing w:after="0" w:line="240" w:lineRule="auto"/>
        <w:jc w:val="both"/>
        <w:rPr>
          <w:rFonts w:ascii="Times New Roman" w:eastAsia="Times New Roman" w:hAnsi="Times New Roman" w:cs="Times New Roman"/>
          <w:sz w:val="24"/>
          <w:szCs w:val="24"/>
          <w:lang w:eastAsia="es-AR"/>
        </w:rPr>
      </w:pPr>
      <w:r w:rsidRPr="005E017F">
        <w:rPr>
          <w:rFonts w:ascii="Times New Roman" w:eastAsia="Times New Roman" w:hAnsi="Times New Roman" w:cs="Times New Roman"/>
          <w:color w:val="000000"/>
          <w:sz w:val="24"/>
          <w:szCs w:val="24"/>
          <w:lang w:eastAsia="es-AR"/>
        </w:rPr>
        <w:t>Presentación en tiempo y forma de los trabajos/materiales solicitados.</w:t>
      </w:r>
    </w:p>
    <w:p w:rsidR="005E017F" w:rsidRPr="005E017F" w:rsidRDefault="005E017F" w:rsidP="005E017F">
      <w:pPr>
        <w:pStyle w:val="Prrafodelista"/>
        <w:numPr>
          <w:ilvl w:val="0"/>
          <w:numId w:val="20"/>
        </w:numPr>
        <w:spacing w:after="0" w:line="240" w:lineRule="auto"/>
        <w:jc w:val="both"/>
        <w:rPr>
          <w:rFonts w:ascii="Times New Roman" w:eastAsia="Times New Roman" w:hAnsi="Times New Roman" w:cs="Times New Roman"/>
          <w:sz w:val="24"/>
          <w:szCs w:val="24"/>
          <w:lang w:eastAsia="es-AR"/>
        </w:rPr>
      </w:pPr>
      <w:r w:rsidRPr="005E017F">
        <w:rPr>
          <w:rFonts w:ascii="Times New Roman" w:eastAsia="Times New Roman" w:hAnsi="Times New Roman" w:cs="Times New Roman"/>
          <w:color w:val="000000"/>
          <w:sz w:val="24"/>
          <w:szCs w:val="24"/>
          <w:lang w:eastAsia="es-AR"/>
        </w:rPr>
        <w:t>Creatividad en la presentación de los trabajos solicitados.</w:t>
      </w:r>
    </w:p>
    <w:p w:rsidR="005E017F" w:rsidRPr="005E017F" w:rsidRDefault="005E017F" w:rsidP="005E017F">
      <w:pPr>
        <w:pStyle w:val="Prrafodelista"/>
        <w:numPr>
          <w:ilvl w:val="0"/>
          <w:numId w:val="20"/>
        </w:numPr>
        <w:spacing w:after="0" w:line="240" w:lineRule="auto"/>
        <w:jc w:val="both"/>
        <w:rPr>
          <w:rFonts w:ascii="Times New Roman" w:eastAsia="Times New Roman" w:hAnsi="Times New Roman" w:cs="Times New Roman"/>
          <w:sz w:val="24"/>
          <w:szCs w:val="24"/>
          <w:lang w:eastAsia="es-AR"/>
        </w:rPr>
      </w:pPr>
      <w:r w:rsidRPr="005E017F">
        <w:rPr>
          <w:rFonts w:ascii="Times New Roman" w:eastAsia="Times New Roman" w:hAnsi="Times New Roman" w:cs="Times New Roman"/>
          <w:color w:val="000000"/>
          <w:sz w:val="24"/>
          <w:szCs w:val="24"/>
          <w:lang w:eastAsia="es-AR"/>
        </w:rPr>
        <w:t>Compromiso y responsabilidad con las tareas solicitadas.</w:t>
      </w:r>
    </w:p>
    <w:p w:rsidR="005E017F" w:rsidRPr="005E017F" w:rsidRDefault="005E017F" w:rsidP="005E017F">
      <w:pPr>
        <w:pStyle w:val="Prrafodelista"/>
        <w:numPr>
          <w:ilvl w:val="0"/>
          <w:numId w:val="20"/>
        </w:numPr>
        <w:spacing w:after="0" w:line="240" w:lineRule="auto"/>
        <w:jc w:val="both"/>
        <w:rPr>
          <w:rFonts w:ascii="Times New Roman" w:eastAsia="Times New Roman" w:hAnsi="Times New Roman" w:cs="Times New Roman"/>
          <w:sz w:val="24"/>
          <w:szCs w:val="24"/>
          <w:lang w:eastAsia="es-AR"/>
        </w:rPr>
      </w:pPr>
      <w:r w:rsidRPr="005E017F">
        <w:rPr>
          <w:rFonts w:ascii="Times New Roman" w:eastAsia="Times New Roman" w:hAnsi="Times New Roman" w:cs="Times New Roman"/>
          <w:color w:val="000000"/>
          <w:sz w:val="24"/>
          <w:szCs w:val="24"/>
          <w:lang w:eastAsia="es-AR"/>
        </w:rPr>
        <w:t>Actitudes de cooperación y respeto en relación al docente y en relación a sus pares.</w:t>
      </w:r>
    </w:p>
    <w:p w:rsidR="005E017F" w:rsidRPr="005E017F" w:rsidRDefault="005E017F" w:rsidP="005E017F">
      <w:pPr>
        <w:spacing w:after="240" w:line="240" w:lineRule="auto"/>
        <w:rPr>
          <w:rFonts w:ascii="Times New Roman" w:eastAsia="Times New Roman" w:hAnsi="Times New Roman" w:cs="Times New Roman"/>
          <w:sz w:val="24"/>
          <w:szCs w:val="24"/>
          <w:lang w:eastAsia="es-AR"/>
        </w:rPr>
      </w:pPr>
    </w:p>
    <w:p w:rsidR="005E017F" w:rsidRPr="005E017F" w:rsidRDefault="005E017F" w:rsidP="005E017F">
      <w:pPr>
        <w:pStyle w:val="Prrafodelista"/>
        <w:spacing w:after="0" w:line="240" w:lineRule="auto"/>
        <w:jc w:val="both"/>
        <w:rPr>
          <w:rFonts w:ascii="Times New Roman" w:eastAsia="Times New Roman" w:hAnsi="Times New Roman" w:cs="Times New Roman"/>
          <w:sz w:val="24"/>
          <w:szCs w:val="24"/>
          <w:lang w:eastAsia="es-AR"/>
        </w:rPr>
      </w:pPr>
      <w:r w:rsidRPr="005E017F">
        <w:rPr>
          <w:rFonts w:ascii="Times New Roman" w:eastAsia="Times New Roman" w:hAnsi="Times New Roman" w:cs="Times New Roman"/>
          <w:b/>
          <w:bCs/>
          <w:i/>
          <w:iCs/>
          <w:color w:val="000000"/>
          <w:sz w:val="24"/>
          <w:szCs w:val="24"/>
          <w:lang w:eastAsia="es-AR"/>
        </w:rPr>
        <w:t>Instrumentos de Evaluación:</w:t>
      </w:r>
    </w:p>
    <w:p w:rsidR="005E017F" w:rsidRPr="005E017F" w:rsidRDefault="005E017F" w:rsidP="005E017F">
      <w:pPr>
        <w:spacing w:after="0" w:line="240" w:lineRule="auto"/>
        <w:rPr>
          <w:rFonts w:ascii="Times New Roman" w:eastAsia="Times New Roman" w:hAnsi="Times New Roman" w:cs="Times New Roman"/>
          <w:sz w:val="24"/>
          <w:szCs w:val="24"/>
          <w:lang w:eastAsia="es-AR"/>
        </w:rPr>
      </w:pPr>
    </w:p>
    <w:p w:rsidR="005E017F" w:rsidRPr="005E017F" w:rsidRDefault="005E017F" w:rsidP="005E017F">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s-AR"/>
        </w:rPr>
      </w:pPr>
      <w:r w:rsidRPr="005E017F">
        <w:rPr>
          <w:rFonts w:ascii="Times New Roman" w:eastAsia="Times New Roman" w:hAnsi="Times New Roman" w:cs="Times New Roman"/>
          <w:color w:val="000000"/>
          <w:sz w:val="24"/>
          <w:szCs w:val="24"/>
          <w:lang w:eastAsia="es-AR"/>
        </w:rPr>
        <w:t>Lectura, comprensión y análisis de textos.</w:t>
      </w:r>
    </w:p>
    <w:p w:rsidR="005E017F" w:rsidRDefault="0095144F" w:rsidP="0095144F">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T</w:t>
      </w:r>
      <w:r w:rsidRPr="005E017F">
        <w:rPr>
          <w:rFonts w:ascii="Times New Roman" w:eastAsia="Times New Roman" w:hAnsi="Times New Roman" w:cs="Times New Roman"/>
          <w:color w:val="000000"/>
          <w:sz w:val="24"/>
          <w:szCs w:val="24"/>
          <w:lang w:eastAsia="es-AR"/>
        </w:rPr>
        <w:t xml:space="preserve">rabajos prácticos </w:t>
      </w:r>
      <w:r>
        <w:rPr>
          <w:rFonts w:ascii="Times New Roman" w:eastAsia="Times New Roman" w:hAnsi="Times New Roman" w:cs="Times New Roman"/>
          <w:color w:val="000000"/>
          <w:sz w:val="24"/>
          <w:szCs w:val="24"/>
          <w:lang w:eastAsia="es-AR"/>
        </w:rPr>
        <w:t>individuales</w:t>
      </w:r>
      <w:r w:rsidR="0041577A">
        <w:rPr>
          <w:rFonts w:ascii="Times New Roman" w:eastAsia="Times New Roman" w:hAnsi="Times New Roman" w:cs="Times New Roman"/>
          <w:color w:val="000000"/>
          <w:sz w:val="24"/>
          <w:szCs w:val="24"/>
          <w:lang w:eastAsia="es-AR"/>
        </w:rPr>
        <w:t xml:space="preserve"> </w:t>
      </w:r>
      <w:r w:rsidRPr="005E017F">
        <w:rPr>
          <w:rFonts w:ascii="Times New Roman" w:eastAsia="Times New Roman" w:hAnsi="Times New Roman" w:cs="Times New Roman"/>
          <w:color w:val="000000"/>
          <w:sz w:val="24"/>
          <w:szCs w:val="24"/>
          <w:lang w:eastAsia="es-AR"/>
        </w:rPr>
        <w:t>e</w:t>
      </w:r>
      <w:r>
        <w:rPr>
          <w:rFonts w:ascii="Times New Roman" w:eastAsia="Times New Roman" w:hAnsi="Times New Roman" w:cs="Times New Roman"/>
          <w:color w:val="000000"/>
          <w:sz w:val="24"/>
          <w:szCs w:val="24"/>
          <w:lang w:eastAsia="es-AR"/>
        </w:rPr>
        <w:t xml:space="preserve">n relación a temáticas </w:t>
      </w:r>
      <w:proofErr w:type="gramStart"/>
      <w:r>
        <w:rPr>
          <w:rFonts w:ascii="Times New Roman" w:eastAsia="Times New Roman" w:hAnsi="Times New Roman" w:cs="Times New Roman"/>
          <w:color w:val="000000"/>
          <w:sz w:val="24"/>
          <w:szCs w:val="24"/>
          <w:lang w:eastAsia="es-AR"/>
        </w:rPr>
        <w:t>desarrollada</w:t>
      </w:r>
      <w:r w:rsidRPr="005E017F">
        <w:rPr>
          <w:rFonts w:ascii="Times New Roman" w:eastAsia="Times New Roman" w:hAnsi="Times New Roman" w:cs="Times New Roman"/>
          <w:color w:val="000000"/>
          <w:sz w:val="24"/>
          <w:szCs w:val="24"/>
          <w:lang w:eastAsia="es-AR"/>
        </w:rPr>
        <w:t>s</w:t>
      </w:r>
      <w:proofErr w:type="gramEnd"/>
      <w:r w:rsidRPr="005E017F">
        <w:rPr>
          <w:rFonts w:ascii="Times New Roman" w:eastAsia="Times New Roman" w:hAnsi="Times New Roman" w:cs="Times New Roman"/>
          <w:color w:val="000000"/>
          <w:sz w:val="24"/>
          <w:szCs w:val="24"/>
          <w:lang w:eastAsia="es-AR"/>
        </w:rPr>
        <w:t>.</w:t>
      </w:r>
    </w:p>
    <w:p w:rsidR="0095144F" w:rsidRPr="005E017F" w:rsidRDefault="0095144F" w:rsidP="0095144F">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 xml:space="preserve">Dos parciales, uno por cuatrimestre, con sus respectivos </w:t>
      </w:r>
      <w:proofErr w:type="spellStart"/>
      <w:r>
        <w:rPr>
          <w:rFonts w:ascii="Times New Roman" w:eastAsia="Times New Roman" w:hAnsi="Times New Roman" w:cs="Times New Roman"/>
          <w:color w:val="000000"/>
          <w:sz w:val="24"/>
          <w:szCs w:val="24"/>
          <w:lang w:eastAsia="es-AR"/>
        </w:rPr>
        <w:t>recuperatorios</w:t>
      </w:r>
      <w:proofErr w:type="spellEnd"/>
      <w:r>
        <w:rPr>
          <w:rFonts w:ascii="Times New Roman" w:eastAsia="Times New Roman" w:hAnsi="Times New Roman" w:cs="Times New Roman"/>
          <w:color w:val="000000"/>
          <w:sz w:val="24"/>
          <w:szCs w:val="24"/>
          <w:lang w:eastAsia="es-AR"/>
        </w:rPr>
        <w:t>.</w:t>
      </w:r>
    </w:p>
    <w:p w:rsidR="005E017F" w:rsidRDefault="005E017F" w:rsidP="005E017F">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s-AR"/>
        </w:rPr>
      </w:pPr>
      <w:r w:rsidRPr="005E017F">
        <w:rPr>
          <w:rFonts w:ascii="Times New Roman" w:eastAsia="Times New Roman" w:hAnsi="Times New Roman" w:cs="Times New Roman"/>
          <w:color w:val="000000"/>
          <w:sz w:val="24"/>
          <w:szCs w:val="24"/>
          <w:lang w:eastAsia="es-AR"/>
        </w:rPr>
        <w:t>Coloquio final in</w:t>
      </w:r>
      <w:r w:rsidR="0095144F">
        <w:rPr>
          <w:rFonts w:ascii="Times New Roman" w:eastAsia="Times New Roman" w:hAnsi="Times New Roman" w:cs="Times New Roman"/>
          <w:color w:val="000000"/>
          <w:sz w:val="24"/>
          <w:szCs w:val="24"/>
          <w:lang w:eastAsia="es-AR"/>
        </w:rPr>
        <w:t>tegrador (para alumnos regulares promocionales)</w:t>
      </w:r>
    </w:p>
    <w:p w:rsidR="0095144F" w:rsidRPr="005E017F" w:rsidRDefault="0095144F" w:rsidP="005E017F">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s-AR"/>
        </w:rPr>
      </w:pPr>
      <w:r>
        <w:rPr>
          <w:rFonts w:ascii="Times New Roman" w:eastAsia="Times New Roman" w:hAnsi="Times New Roman" w:cs="Times New Roman"/>
          <w:color w:val="000000"/>
          <w:sz w:val="24"/>
          <w:szCs w:val="24"/>
          <w:lang w:eastAsia="es-AR"/>
        </w:rPr>
        <w:t>Evaluación final  (para alumnos regulares)</w:t>
      </w:r>
    </w:p>
    <w:p w:rsidR="005E017F" w:rsidRPr="005E017F" w:rsidRDefault="005E017F" w:rsidP="005E017F">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s-AR"/>
        </w:rPr>
      </w:pPr>
      <w:r w:rsidRPr="005E017F">
        <w:rPr>
          <w:rFonts w:ascii="Times New Roman" w:eastAsia="Times New Roman" w:hAnsi="Times New Roman" w:cs="Times New Roman"/>
          <w:color w:val="000000"/>
          <w:sz w:val="24"/>
          <w:szCs w:val="24"/>
          <w:lang w:eastAsia="es-AR"/>
        </w:rPr>
        <w:t>Asistencia a clases presenciales e</w:t>
      </w:r>
      <w:r w:rsidR="0095144F">
        <w:rPr>
          <w:rFonts w:ascii="Times New Roman" w:eastAsia="Times New Roman" w:hAnsi="Times New Roman" w:cs="Times New Roman"/>
          <w:color w:val="000000"/>
          <w:sz w:val="24"/>
          <w:szCs w:val="24"/>
          <w:lang w:eastAsia="es-AR"/>
        </w:rPr>
        <w:t>n un porcentaje no inferior al 70 % para alumnos regulares promocionales, al 6</w:t>
      </w:r>
      <w:r w:rsidRPr="005E017F">
        <w:rPr>
          <w:rFonts w:ascii="Times New Roman" w:eastAsia="Times New Roman" w:hAnsi="Times New Roman" w:cs="Times New Roman"/>
          <w:color w:val="000000"/>
          <w:sz w:val="24"/>
          <w:szCs w:val="24"/>
          <w:lang w:eastAsia="es-AR"/>
        </w:rPr>
        <w:t>0 %</w:t>
      </w:r>
      <w:r w:rsidR="0095144F">
        <w:rPr>
          <w:rFonts w:ascii="Times New Roman" w:eastAsia="Times New Roman" w:hAnsi="Times New Roman" w:cs="Times New Roman"/>
          <w:color w:val="000000"/>
          <w:sz w:val="24"/>
          <w:szCs w:val="24"/>
          <w:lang w:eastAsia="es-AR"/>
        </w:rPr>
        <w:t xml:space="preserve"> sobre el total de las mismas para estudiantes regulares y 5</w:t>
      </w:r>
      <w:r w:rsidRPr="005E017F">
        <w:rPr>
          <w:rFonts w:ascii="Times New Roman" w:eastAsia="Times New Roman" w:hAnsi="Times New Roman" w:cs="Times New Roman"/>
          <w:color w:val="000000"/>
          <w:sz w:val="24"/>
          <w:szCs w:val="24"/>
          <w:lang w:eastAsia="es-AR"/>
        </w:rPr>
        <w:t>0% previa presentación de constancia de trabajo u</w:t>
      </w:r>
      <w:r w:rsidR="0095144F">
        <w:rPr>
          <w:rFonts w:ascii="Times New Roman" w:eastAsia="Times New Roman" w:hAnsi="Times New Roman" w:cs="Times New Roman"/>
          <w:color w:val="000000"/>
          <w:sz w:val="24"/>
          <w:szCs w:val="24"/>
          <w:lang w:eastAsia="es-AR"/>
        </w:rPr>
        <w:t xml:space="preserve"> otras situaciones particulares</w:t>
      </w:r>
      <w:r w:rsidRPr="005E017F">
        <w:rPr>
          <w:rFonts w:ascii="Times New Roman" w:eastAsia="Times New Roman" w:hAnsi="Times New Roman" w:cs="Times New Roman"/>
          <w:color w:val="000000"/>
          <w:sz w:val="24"/>
          <w:szCs w:val="24"/>
          <w:lang w:eastAsia="es-AR"/>
        </w:rPr>
        <w:t>.</w:t>
      </w:r>
    </w:p>
    <w:p w:rsidR="005E017F" w:rsidRPr="005E017F" w:rsidRDefault="005E017F" w:rsidP="005E017F">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s-AR"/>
        </w:rPr>
      </w:pPr>
      <w:r w:rsidRPr="005E017F">
        <w:rPr>
          <w:rFonts w:ascii="Times New Roman" w:eastAsia="Times New Roman" w:hAnsi="Times New Roman" w:cs="Times New Roman"/>
          <w:color w:val="000000"/>
          <w:sz w:val="24"/>
          <w:szCs w:val="24"/>
          <w:lang w:eastAsia="es-AR"/>
        </w:rPr>
        <w:t>Aprobación del 100% de los trabajos prácticos (escritos y/u orales) a realizar durante el dictado de la cátedra y/o en horario extra áulico con nota final no inferior a 7 (siete)</w:t>
      </w:r>
      <w:r w:rsidR="0095144F">
        <w:rPr>
          <w:rFonts w:ascii="Times New Roman" w:eastAsia="Times New Roman" w:hAnsi="Times New Roman" w:cs="Times New Roman"/>
          <w:color w:val="000000"/>
          <w:sz w:val="24"/>
          <w:szCs w:val="24"/>
          <w:lang w:eastAsia="es-AR"/>
        </w:rPr>
        <w:t xml:space="preserve"> para estudiantes regulares promocionales y 6 (seis) para regulares</w:t>
      </w:r>
      <w:r w:rsidRPr="005E017F">
        <w:rPr>
          <w:rFonts w:ascii="Times New Roman" w:eastAsia="Times New Roman" w:hAnsi="Times New Roman" w:cs="Times New Roman"/>
          <w:color w:val="000000"/>
          <w:sz w:val="24"/>
          <w:szCs w:val="24"/>
          <w:lang w:eastAsia="es-AR"/>
        </w:rPr>
        <w:t xml:space="preserve">. En lo que respecta a los trabajos que exigirá la cátedra, se hará entrega de las guías de los mismos y se fijará un plazo para su entrega, </w:t>
      </w:r>
      <w:r w:rsidR="0095144F" w:rsidRPr="005E017F">
        <w:rPr>
          <w:rFonts w:ascii="Times New Roman" w:eastAsia="Times New Roman" w:hAnsi="Times New Roman" w:cs="Times New Roman"/>
          <w:color w:val="000000"/>
          <w:sz w:val="24"/>
          <w:szCs w:val="24"/>
          <w:lang w:eastAsia="es-AR"/>
        </w:rPr>
        <w:t>admitiéndose</w:t>
      </w:r>
      <w:r w:rsidRPr="005E017F">
        <w:rPr>
          <w:rFonts w:ascii="Times New Roman" w:eastAsia="Times New Roman" w:hAnsi="Times New Roman" w:cs="Times New Roman"/>
          <w:color w:val="000000"/>
          <w:sz w:val="24"/>
          <w:szCs w:val="24"/>
          <w:lang w:eastAsia="es-AR"/>
        </w:rPr>
        <w:t xml:space="preserve"> demora sólo en casos excepcionales (enfermedad </w:t>
      </w:r>
      <w:r w:rsidR="00B23DF2">
        <w:rPr>
          <w:rFonts w:ascii="Times New Roman" w:eastAsia="Times New Roman" w:hAnsi="Times New Roman" w:cs="Times New Roman"/>
          <w:color w:val="000000"/>
          <w:sz w:val="24"/>
          <w:szCs w:val="24"/>
          <w:lang w:eastAsia="es-AR"/>
        </w:rPr>
        <w:t xml:space="preserve"> </w:t>
      </w:r>
      <w:r w:rsidRPr="005E017F">
        <w:rPr>
          <w:rFonts w:ascii="Times New Roman" w:eastAsia="Times New Roman" w:hAnsi="Times New Roman" w:cs="Times New Roman"/>
          <w:color w:val="000000"/>
          <w:sz w:val="24"/>
          <w:szCs w:val="24"/>
          <w:lang w:eastAsia="es-AR"/>
        </w:rPr>
        <w:t xml:space="preserve">personal debidamente </w:t>
      </w:r>
      <w:r w:rsidR="001009AA" w:rsidRPr="005E017F">
        <w:rPr>
          <w:rFonts w:ascii="Times New Roman" w:eastAsia="Times New Roman" w:hAnsi="Times New Roman" w:cs="Times New Roman"/>
          <w:color w:val="000000"/>
          <w:sz w:val="24"/>
          <w:szCs w:val="24"/>
          <w:lang w:eastAsia="es-AR"/>
        </w:rPr>
        <w:t>justificada</w:t>
      </w:r>
      <w:r w:rsidRPr="005E017F">
        <w:rPr>
          <w:rFonts w:ascii="Times New Roman" w:eastAsia="Times New Roman" w:hAnsi="Times New Roman" w:cs="Times New Roman"/>
          <w:color w:val="000000"/>
          <w:sz w:val="24"/>
          <w:szCs w:val="24"/>
          <w:lang w:eastAsia="es-AR"/>
        </w:rPr>
        <w:t>,  fenóm</w:t>
      </w:r>
      <w:r w:rsidR="0095144F">
        <w:rPr>
          <w:rFonts w:ascii="Times New Roman" w:eastAsia="Times New Roman" w:hAnsi="Times New Roman" w:cs="Times New Roman"/>
          <w:color w:val="000000"/>
          <w:sz w:val="24"/>
          <w:szCs w:val="24"/>
          <w:lang w:eastAsia="es-AR"/>
        </w:rPr>
        <w:t>eno climático u otro relevante) en caso de que se soliciten para realizar fuera del horario de cursado.</w:t>
      </w:r>
    </w:p>
    <w:p w:rsidR="005E017F" w:rsidRPr="001009AA" w:rsidRDefault="005E017F" w:rsidP="007073A0">
      <w:pPr>
        <w:pStyle w:val="Prrafodelista"/>
        <w:numPr>
          <w:ilvl w:val="0"/>
          <w:numId w:val="20"/>
        </w:numPr>
        <w:spacing w:after="0"/>
        <w:jc w:val="both"/>
        <w:rPr>
          <w:rFonts w:ascii="Times New Roman" w:hAnsi="Times New Roman" w:cs="Times New Roman"/>
          <w:sz w:val="24"/>
          <w:szCs w:val="24"/>
        </w:rPr>
      </w:pPr>
      <w:r w:rsidRPr="001009AA">
        <w:rPr>
          <w:rFonts w:ascii="Times New Roman" w:eastAsia="Times New Roman" w:hAnsi="Times New Roman" w:cs="Times New Roman"/>
          <w:color w:val="000000"/>
          <w:sz w:val="24"/>
          <w:szCs w:val="24"/>
          <w:lang w:eastAsia="es-AR"/>
        </w:rPr>
        <w:t xml:space="preserve">En caso de que el alumno haya perdido su condición de regular por no haber aprobado los trabajos prácticos, </w:t>
      </w:r>
      <w:r w:rsidR="0095144F" w:rsidRPr="001009AA">
        <w:rPr>
          <w:rFonts w:ascii="Times New Roman" w:eastAsia="Times New Roman" w:hAnsi="Times New Roman" w:cs="Times New Roman"/>
          <w:color w:val="000000"/>
          <w:sz w:val="24"/>
          <w:szCs w:val="24"/>
          <w:lang w:eastAsia="es-AR"/>
        </w:rPr>
        <w:t>parciales/</w:t>
      </w:r>
      <w:proofErr w:type="spellStart"/>
      <w:r w:rsidR="0095144F" w:rsidRPr="001009AA">
        <w:rPr>
          <w:rFonts w:ascii="Times New Roman" w:eastAsia="Times New Roman" w:hAnsi="Times New Roman" w:cs="Times New Roman"/>
          <w:color w:val="000000"/>
          <w:sz w:val="24"/>
          <w:szCs w:val="24"/>
          <w:lang w:eastAsia="es-AR"/>
        </w:rPr>
        <w:t>recuperatorios</w:t>
      </w:r>
      <w:proofErr w:type="spellEnd"/>
      <w:r w:rsidR="00B23DF2">
        <w:rPr>
          <w:rFonts w:ascii="Times New Roman" w:eastAsia="Times New Roman" w:hAnsi="Times New Roman" w:cs="Times New Roman"/>
          <w:color w:val="000000"/>
          <w:sz w:val="24"/>
          <w:szCs w:val="24"/>
          <w:lang w:eastAsia="es-AR"/>
        </w:rPr>
        <w:t xml:space="preserve"> </w:t>
      </w:r>
      <w:r w:rsidRPr="001009AA">
        <w:rPr>
          <w:rFonts w:ascii="Times New Roman" w:eastAsia="Times New Roman" w:hAnsi="Times New Roman" w:cs="Times New Roman"/>
          <w:color w:val="000000"/>
          <w:sz w:val="24"/>
          <w:szCs w:val="24"/>
          <w:lang w:eastAsia="es-AR"/>
        </w:rPr>
        <w:t>o porque el porcentaje d</w:t>
      </w:r>
      <w:r w:rsidR="0095144F" w:rsidRPr="001009AA">
        <w:rPr>
          <w:rFonts w:ascii="Times New Roman" w:eastAsia="Times New Roman" w:hAnsi="Times New Roman" w:cs="Times New Roman"/>
          <w:color w:val="000000"/>
          <w:sz w:val="24"/>
          <w:szCs w:val="24"/>
          <w:lang w:eastAsia="es-AR"/>
        </w:rPr>
        <w:t>e inasistencias es inferior al 5</w:t>
      </w:r>
      <w:r w:rsidRPr="001009AA">
        <w:rPr>
          <w:rFonts w:ascii="Times New Roman" w:eastAsia="Times New Roman" w:hAnsi="Times New Roman" w:cs="Times New Roman"/>
          <w:color w:val="000000"/>
          <w:sz w:val="24"/>
          <w:szCs w:val="24"/>
          <w:lang w:eastAsia="es-AR"/>
        </w:rPr>
        <w:t>0%</w:t>
      </w:r>
      <w:r w:rsidR="0095144F" w:rsidRPr="001009AA">
        <w:rPr>
          <w:rFonts w:ascii="Times New Roman" w:eastAsia="Times New Roman" w:hAnsi="Times New Roman" w:cs="Times New Roman"/>
          <w:color w:val="000000"/>
          <w:sz w:val="24"/>
          <w:szCs w:val="24"/>
          <w:lang w:eastAsia="es-AR"/>
        </w:rPr>
        <w:t>,  se considerará en</w:t>
      </w:r>
      <w:r w:rsidRPr="001009AA">
        <w:rPr>
          <w:rFonts w:ascii="Times New Roman" w:eastAsia="Times New Roman" w:hAnsi="Times New Roman" w:cs="Times New Roman"/>
          <w:color w:val="000000"/>
          <w:sz w:val="24"/>
          <w:szCs w:val="24"/>
          <w:lang w:eastAsia="es-AR"/>
        </w:rPr>
        <w:t xml:space="preserve"> condición de </w:t>
      </w:r>
      <w:r w:rsidRPr="001009AA">
        <w:rPr>
          <w:rFonts w:ascii="Times New Roman" w:eastAsia="Times New Roman" w:hAnsi="Times New Roman" w:cs="Times New Roman"/>
          <w:b/>
          <w:i/>
          <w:color w:val="000000"/>
          <w:sz w:val="24"/>
          <w:szCs w:val="24"/>
          <w:lang w:eastAsia="es-AR"/>
        </w:rPr>
        <w:t>alu</w:t>
      </w:r>
      <w:r w:rsidR="0095144F" w:rsidRPr="001009AA">
        <w:rPr>
          <w:rFonts w:ascii="Times New Roman" w:eastAsia="Times New Roman" w:hAnsi="Times New Roman" w:cs="Times New Roman"/>
          <w:b/>
          <w:i/>
          <w:color w:val="000000"/>
          <w:sz w:val="24"/>
          <w:szCs w:val="24"/>
          <w:lang w:eastAsia="es-AR"/>
        </w:rPr>
        <w:t>mno libre</w:t>
      </w:r>
      <w:r w:rsidR="0095144F" w:rsidRPr="001009AA">
        <w:rPr>
          <w:rFonts w:ascii="Times New Roman" w:eastAsia="Times New Roman" w:hAnsi="Times New Roman" w:cs="Times New Roman"/>
          <w:color w:val="000000"/>
          <w:sz w:val="24"/>
          <w:szCs w:val="24"/>
          <w:lang w:eastAsia="es-AR"/>
        </w:rPr>
        <w:t xml:space="preserve">, </w:t>
      </w:r>
      <w:r w:rsidR="001009AA" w:rsidRPr="001009AA">
        <w:rPr>
          <w:rFonts w:ascii="Times New Roman" w:eastAsia="Times New Roman" w:hAnsi="Times New Roman" w:cs="Times New Roman"/>
          <w:color w:val="000000"/>
          <w:sz w:val="24"/>
          <w:szCs w:val="24"/>
          <w:lang w:eastAsia="es-AR"/>
        </w:rPr>
        <w:t>y para poder</w:t>
      </w:r>
      <w:r w:rsidR="00B23DF2">
        <w:rPr>
          <w:rFonts w:ascii="Times New Roman" w:eastAsia="Times New Roman" w:hAnsi="Times New Roman" w:cs="Times New Roman"/>
          <w:color w:val="000000"/>
          <w:sz w:val="24"/>
          <w:szCs w:val="24"/>
          <w:lang w:eastAsia="es-AR"/>
        </w:rPr>
        <w:t xml:space="preserve"> </w:t>
      </w:r>
      <w:r w:rsidR="001009AA" w:rsidRPr="001009AA">
        <w:rPr>
          <w:rFonts w:ascii="Times New Roman" w:eastAsia="Times New Roman" w:hAnsi="Times New Roman" w:cs="Times New Roman"/>
          <w:color w:val="000000"/>
          <w:sz w:val="24"/>
          <w:szCs w:val="24"/>
          <w:lang w:eastAsia="es-AR"/>
        </w:rPr>
        <w:t xml:space="preserve"> rendir como tal </w:t>
      </w:r>
      <w:r w:rsidR="001009AA" w:rsidRPr="001009AA">
        <w:rPr>
          <w:rFonts w:ascii="Times New Roman" w:hAnsi="Times New Roman" w:cs="Times New Roman"/>
          <w:sz w:val="24"/>
          <w:szCs w:val="24"/>
        </w:rPr>
        <w:t>d</w:t>
      </w:r>
      <w:r w:rsidR="0095144F" w:rsidRPr="001009AA">
        <w:rPr>
          <w:rFonts w:ascii="Times New Roman" w:hAnsi="Times New Roman" w:cs="Times New Roman"/>
          <w:sz w:val="24"/>
          <w:szCs w:val="24"/>
        </w:rPr>
        <w:t xml:space="preserve">ebe acreditar como mínimo 40% de asistencia y aprobar las instancias de evaluación establecidas por la cátedra (dos como máximo) para ser </w:t>
      </w:r>
      <w:r w:rsidR="001009AA" w:rsidRPr="001009AA">
        <w:rPr>
          <w:rFonts w:ascii="Times New Roman" w:hAnsi="Times New Roman" w:cs="Times New Roman"/>
          <w:sz w:val="24"/>
          <w:szCs w:val="24"/>
        </w:rPr>
        <w:t>considerado libre  y poder rendir como tal, de lo con</w:t>
      </w:r>
      <w:r w:rsidR="001009AA">
        <w:rPr>
          <w:rFonts w:ascii="Times New Roman" w:hAnsi="Times New Roman" w:cs="Times New Roman"/>
          <w:sz w:val="24"/>
          <w:szCs w:val="24"/>
        </w:rPr>
        <w:t>trario debe cursar el espacio nuevamente.</w:t>
      </w:r>
      <w:r w:rsidR="001009AA">
        <w:rPr>
          <w:rFonts w:ascii="Times New Roman" w:eastAsia="Times New Roman" w:hAnsi="Times New Roman" w:cs="Times New Roman"/>
          <w:sz w:val="24"/>
          <w:szCs w:val="24"/>
          <w:lang w:eastAsia="es-AR"/>
        </w:rPr>
        <w:br/>
      </w:r>
      <w:r w:rsidR="001009AA">
        <w:rPr>
          <w:rFonts w:ascii="Times New Roman" w:eastAsia="Times New Roman" w:hAnsi="Times New Roman" w:cs="Times New Roman"/>
          <w:sz w:val="24"/>
          <w:szCs w:val="24"/>
          <w:lang w:eastAsia="es-AR"/>
        </w:rPr>
        <w:br/>
      </w:r>
    </w:p>
    <w:p w:rsidR="007073A0" w:rsidRPr="007073A0" w:rsidRDefault="007073A0" w:rsidP="007073A0">
      <w:pPr>
        <w:jc w:val="both"/>
        <w:rPr>
          <w:rFonts w:ascii="Times New Roman" w:hAnsi="Times New Roman" w:cs="Times New Roman"/>
          <w:i/>
          <w:sz w:val="24"/>
          <w:szCs w:val="24"/>
          <w:u w:val="single"/>
        </w:rPr>
      </w:pPr>
      <w:r w:rsidRPr="007073A0">
        <w:rPr>
          <w:rFonts w:ascii="Times New Roman" w:hAnsi="Times New Roman" w:cs="Times New Roman"/>
          <w:i/>
          <w:sz w:val="24"/>
          <w:szCs w:val="24"/>
          <w:u w:val="single"/>
        </w:rPr>
        <w:t>BIBLIOGRAFÍA</w:t>
      </w:r>
    </w:p>
    <w:p w:rsidR="007073A0" w:rsidRPr="00B23DF2" w:rsidRDefault="00A10C04" w:rsidP="00081178">
      <w:pPr>
        <w:pStyle w:val="Prrafodelista"/>
        <w:numPr>
          <w:ilvl w:val="0"/>
          <w:numId w:val="13"/>
        </w:numPr>
        <w:jc w:val="both"/>
        <w:rPr>
          <w:rFonts w:ascii="Times New Roman" w:hAnsi="Times New Roman" w:cs="Times New Roman"/>
          <w:i/>
          <w:sz w:val="24"/>
          <w:szCs w:val="24"/>
          <w:u w:val="single"/>
          <w:lang w:val="en-US"/>
        </w:rPr>
      </w:pPr>
      <w:r w:rsidRPr="00B23DF2">
        <w:rPr>
          <w:rFonts w:ascii="Times New Roman" w:hAnsi="Times New Roman" w:cs="Times New Roman"/>
          <w:sz w:val="24"/>
          <w:szCs w:val="24"/>
          <w:lang w:val="en-US"/>
        </w:rPr>
        <w:t xml:space="preserve">Conrad, S., </w:t>
      </w:r>
      <w:proofErr w:type="spellStart"/>
      <w:r w:rsidRPr="00B23DF2">
        <w:rPr>
          <w:rFonts w:ascii="Times New Roman" w:hAnsi="Times New Roman" w:cs="Times New Roman"/>
          <w:sz w:val="24"/>
          <w:szCs w:val="24"/>
          <w:lang w:val="en-US"/>
        </w:rPr>
        <w:t>Biber</w:t>
      </w:r>
      <w:proofErr w:type="spellEnd"/>
      <w:r w:rsidRPr="00B23DF2">
        <w:rPr>
          <w:rFonts w:ascii="Times New Roman" w:hAnsi="Times New Roman" w:cs="Times New Roman"/>
          <w:sz w:val="24"/>
          <w:szCs w:val="24"/>
          <w:lang w:val="en-US"/>
        </w:rPr>
        <w:t xml:space="preserve"> D., &amp;Leech (2011). “</w:t>
      </w:r>
      <w:r w:rsidRPr="00B23DF2">
        <w:rPr>
          <w:rFonts w:ascii="Times New Roman" w:hAnsi="Times New Roman" w:cs="Times New Roman"/>
          <w:i/>
          <w:sz w:val="24"/>
          <w:szCs w:val="24"/>
          <w:lang w:val="en-US"/>
        </w:rPr>
        <w:t>Longman</w:t>
      </w:r>
      <w:r w:rsidR="00B23DF2">
        <w:rPr>
          <w:rFonts w:ascii="Times New Roman" w:hAnsi="Times New Roman" w:cs="Times New Roman"/>
          <w:i/>
          <w:sz w:val="24"/>
          <w:szCs w:val="24"/>
          <w:lang w:val="en-US"/>
        </w:rPr>
        <w:t xml:space="preserve"> </w:t>
      </w:r>
      <w:r w:rsidRPr="00B23DF2">
        <w:rPr>
          <w:rFonts w:ascii="Times New Roman" w:hAnsi="Times New Roman" w:cs="Times New Roman"/>
          <w:i/>
          <w:sz w:val="24"/>
          <w:szCs w:val="24"/>
          <w:lang w:val="en-US"/>
        </w:rPr>
        <w:t>Student</w:t>
      </w:r>
      <w:r w:rsidR="00B23DF2">
        <w:rPr>
          <w:rFonts w:ascii="Times New Roman" w:hAnsi="Times New Roman" w:cs="Times New Roman"/>
          <w:i/>
          <w:sz w:val="24"/>
          <w:szCs w:val="24"/>
          <w:lang w:val="en-US"/>
        </w:rPr>
        <w:t xml:space="preserve"> </w:t>
      </w:r>
      <w:r w:rsidRPr="00B23DF2">
        <w:rPr>
          <w:rFonts w:ascii="Times New Roman" w:hAnsi="Times New Roman" w:cs="Times New Roman"/>
          <w:i/>
          <w:sz w:val="24"/>
          <w:szCs w:val="24"/>
          <w:lang w:val="en-US"/>
        </w:rPr>
        <w:t>Grammar of Spoken and Written English</w:t>
      </w:r>
      <w:r w:rsidRPr="00B23DF2">
        <w:rPr>
          <w:rFonts w:ascii="Times New Roman" w:hAnsi="Times New Roman" w:cs="Times New Roman"/>
          <w:sz w:val="24"/>
          <w:szCs w:val="24"/>
          <w:lang w:val="en-US"/>
        </w:rPr>
        <w:t>”. UK: Pearson Education</w:t>
      </w:r>
      <w:r w:rsidR="00B23DF2">
        <w:rPr>
          <w:rFonts w:ascii="Times New Roman" w:hAnsi="Times New Roman" w:cs="Times New Roman"/>
          <w:sz w:val="24"/>
          <w:szCs w:val="24"/>
          <w:lang w:val="en-US"/>
        </w:rPr>
        <w:t xml:space="preserve"> </w:t>
      </w:r>
      <w:r w:rsidRPr="00B23DF2">
        <w:rPr>
          <w:rFonts w:ascii="Times New Roman" w:hAnsi="Times New Roman" w:cs="Times New Roman"/>
          <w:sz w:val="24"/>
          <w:szCs w:val="24"/>
          <w:lang w:val="en-US"/>
        </w:rPr>
        <w:t>Limited.</w:t>
      </w:r>
    </w:p>
    <w:p w:rsidR="00A10C04" w:rsidRPr="00B23DF2" w:rsidRDefault="00F27978" w:rsidP="00081178">
      <w:pPr>
        <w:pStyle w:val="Prrafodelista"/>
        <w:numPr>
          <w:ilvl w:val="0"/>
          <w:numId w:val="13"/>
        </w:numPr>
        <w:jc w:val="both"/>
        <w:rPr>
          <w:rFonts w:ascii="Times New Roman" w:hAnsi="Times New Roman" w:cs="Times New Roman"/>
          <w:i/>
          <w:sz w:val="24"/>
          <w:szCs w:val="24"/>
          <w:u w:val="single"/>
          <w:lang w:val="en-US"/>
        </w:rPr>
      </w:pPr>
      <w:r w:rsidRPr="00B23DF2">
        <w:rPr>
          <w:rFonts w:ascii="Times New Roman" w:hAnsi="Times New Roman" w:cs="Times New Roman"/>
          <w:sz w:val="24"/>
          <w:szCs w:val="24"/>
          <w:lang w:val="en-US"/>
        </w:rPr>
        <w:t xml:space="preserve">Foley, M. &amp; Hall, D (2011). </w:t>
      </w:r>
      <w:r w:rsidRPr="00B23DF2">
        <w:rPr>
          <w:rFonts w:ascii="Times New Roman" w:hAnsi="Times New Roman" w:cs="Times New Roman"/>
          <w:i/>
          <w:sz w:val="24"/>
          <w:szCs w:val="24"/>
          <w:lang w:val="en-US"/>
        </w:rPr>
        <w:t>“My</w:t>
      </w:r>
      <w:r w:rsidR="00B23DF2">
        <w:rPr>
          <w:rFonts w:ascii="Times New Roman" w:hAnsi="Times New Roman" w:cs="Times New Roman"/>
          <w:i/>
          <w:sz w:val="24"/>
          <w:szCs w:val="24"/>
          <w:lang w:val="en-US"/>
        </w:rPr>
        <w:t xml:space="preserve"> </w:t>
      </w:r>
      <w:r w:rsidRPr="00B23DF2">
        <w:rPr>
          <w:rFonts w:ascii="Times New Roman" w:hAnsi="Times New Roman" w:cs="Times New Roman"/>
          <w:i/>
          <w:sz w:val="24"/>
          <w:szCs w:val="24"/>
          <w:lang w:val="en-US"/>
        </w:rPr>
        <w:t>Grammar</w:t>
      </w:r>
      <w:r w:rsidR="00B23DF2">
        <w:rPr>
          <w:rFonts w:ascii="Times New Roman" w:hAnsi="Times New Roman" w:cs="Times New Roman"/>
          <w:i/>
          <w:sz w:val="24"/>
          <w:szCs w:val="24"/>
          <w:lang w:val="en-US"/>
        </w:rPr>
        <w:t xml:space="preserve"> </w:t>
      </w:r>
      <w:r w:rsidRPr="00B23DF2">
        <w:rPr>
          <w:rFonts w:ascii="Times New Roman" w:hAnsi="Times New Roman" w:cs="Times New Roman"/>
          <w:i/>
          <w:sz w:val="24"/>
          <w:szCs w:val="24"/>
          <w:lang w:val="en-US"/>
        </w:rPr>
        <w:t>Lab</w:t>
      </w:r>
      <w:r w:rsidR="00E859BC" w:rsidRPr="00B23DF2">
        <w:rPr>
          <w:rFonts w:ascii="Times New Roman" w:hAnsi="Times New Roman" w:cs="Times New Roman"/>
          <w:i/>
          <w:sz w:val="24"/>
          <w:szCs w:val="24"/>
          <w:lang w:val="en-US"/>
        </w:rPr>
        <w:t>. Intermediate</w:t>
      </w:r>
      <w:r w:rsidR="00E859BC" w:rsidRPr="00B23DF2">
        <w:rPr>
          <w:rFonts w:ascii="Times New Roman" w:hAnsi="Times New Roman" w:cs="Times New Roman"/>
          <w:sz w:val="24"/>
          <w:szCs w:val="24"/>
          <w:lang w:val="en-US"/>
        </w:rPr>
        <w:t>”. Pearson Education</w:t>
      </w:r>
      <w:r w:rsidR="00B23DF2">
        <w:rPr>
          <w:rFonts w:ascii="Times New Roman" w:hAnsi="Times New Roman" w:cs="Times New Roman"/>
          <w:sz w:val="24"/>
          <w:szCs w:val="24"/>
          <w:lang w:val="en-US"/>
        </w:rPr>
        <w:t xml:space="preserve"> </w:t>
      </w:r>
      <w:r w:rsidR="00E859BC" w:rsidRPr="00B23DF2">
        <w:rPr>
          <w:rFonts w:ascii="Times New Roman" w:hAnsi="Times New Roman" w:cs="Times New Roman"/>
          <w:sz w:val="24"/>
          <w:szCs w:val="24"/>
          <w:lang w:val="en-US"/>
        </w:rPr>
        <w:t>Limited.</w:t>
      </w:r>
    </w:p>
    <w:p w:rsidR="00E859BC" w:rsidRPr="00B23DF2" w:rsidRDefault="00E859BC" w:rsidP="00081178">
      <w:pPr>
        <w:pStyle w:val="Prrafodelista"/>
        <w:numPr>
          <w:ilvl w:val="0"/>
          <w:numId w:val="13"/>
        </w:numPr>
        <w:jc w:val="both"/>
        <w:rPr>
          <w:rFonts w:ascii="Times New Roman" w:hAnsi="Times New Roman" w:cs="Times New Roman"/>
          <w:i/>
          <w:sz w:val="24"/>
          <w:szCs w:val="24"/>
          <w:u w:val="single"/>
          <w:lang w:val="en-US"/>
        </w:rPr>
      </w:pPr>
      <w:r w:rsidRPr="00B23DF2">
        <w:rPr>
          <w:rFonts w:ascii="Times New Roman" w:hAnsi="Times New Roman" w:cs="Times New Roman"/>
          <w:sz w:val="24"/>
          <w:szCs w:val="24"/>
          <w:lang w:val="en-US"/>
        </w:rPr>
        <w:t>Swan, M. &amp; Walter, C (2000). “</w:t>
      </w:r>
      <w:r w:rsidRPr="00B23DF2">
        <w:rPr>
          <w:rFonts w:ascii="Times New Roman" w:hAnsi="Times New Roman" w:cs="Times New Roman"/>
          <w:i/>
          <w:sz w:val="24"/>
          <w:szCs w:val="24"/>
          <w:lang w:val="en-US"/>
        </w:rPr>
        <w:t>How English works: a grammar</w:t>
      </w:r>
      <w:r w:rsidR="00B23DF2">
        <w:rPr>
          <w:rFonts w:ascii="Times New Roman" w:hAnsi="Times New Roman" w:cs="Times New Roman"/>
          <w:i/>
          <w:sz w:val="24"/>
          <w:szCs w:val="24"/>
          <w:lang w:val="en-US"/>
        </w:rPr>
        <w:t xml:space="preserve"> </w:t>
      </w:r>
      <w:r w:rsidRPr="00B23DF2">
        <w:rPr>
          <w:rFonts w:ascii="Times New Roman" w:hAnsi="Times New Roman" w:cs="Times New Roman"/>
          <w:i/>
          <w:sz w:val="24"/>
          <w:szCs w:val="24"/>
          <w:lang w:val="en-US"/>
        </w:rPr>
        <w:t>practice</w:t>
      </w:r>
      <w:r w:rsidR="00B23DF2">
        <w:rPr>
          <w:rFonts w:ascii="Times New Roman" w:hAnsi="Times New Roman" w:cs="Times New Roman"/>
          <w:i/>
          <w:sz w:val="24"/>
          <w:szCs w:val="24"/>
          <w:lang w:val="en-US"/>
        </w:rPr>
        <w:t xml:space="preserve"> </w:t>
      </w:r>
      <w:r w:rsidRPr="00B23DF2">
        <w:rPr>
          <w:rFonts w:ascii="Times New Roman" w:hAnsi="Times New Roman" w:cs="Times New Roman"/>
          <w:i/>
          <w:sz w:val="24"/>
          <w:szCs w:val="24"/>
          <w:lang w:val="en-US"/>
        </w:rPr>
        <w:t>book”</w:t>
      </w:r>
      <w:r w:rsidRPr="00B23DF2">
        <w:rPr>
          <w:rFonts w:ascii="Times New Roman" w:hAnsi="Times New Roman" w:cs="Times New Roman"/>
          <w:sz w:val="24"/>
          <w:szCs w:val="24"/>
          <w:lang w:val="en-US"/>
        </w:rPr>
        <w:t xml:space="preserve">. </w:t>
      </w:r>
      <w:r w:rsidR="00B23DF2" w:rsidRPr="00B23DF2">
        <w:rPr>
          <w:rFonts w:ascii="Times New Roman" w:hAnsi="Times New Roman" w:cs="Times New Roman"/>
          <w:sz w:val="24"/>
          <w:szCs w:val="24"/>
          <w:lang w:val="en-US"/>
        </w:rPr>
        <w:t>Oxford</w:t>
      </w:r>
      <w:r w:rsidR="00B23DF2">
        <w:rPr>
          <w:rFonts w:ascii="Times New Roman" w:hAnsi="Times New Roman" w:cs="Times New Roman"/>
          <w:sz w:val="24"/>
          <w:szCs w:val="24"/>
          <w:lang w:val="en-US"/>
        </w:rPr>
        <w:t xml:space="preserve"> </w:t>
      </w:r>
      <w:r w:rsidRPr="00B23DF2">
        <w:rPr>
          <w:rFonts w:ascii="Times New Roman" w:hAnsi="Times New Roman" w:cs="Times New Roman"/>
          <w:sz w:val="24"/>
          <w:szCs w:val="24"/>
          <w:lang w:val="en-US"/>
        </w:rPr>
        <w:t>University</w:t>
      </w:r>
      <w:r w:rsidR="00B23DF2">
        <w:rPr>
          <w:rFonts w:ascii="Times New Roman" w:hAnsi="Times New Roman" w:cs="Times New Roman"/>
          <w:sz w:val="24"/>
          <w:szCs w:val="24"/>
          <w:lang w:val="en-US"/>
        </w:rPr>
        <w:t xml:space="preserve"> </w:t>
      </w:r>
      <w:r w:rsidRPr="00B23DF2">
        <w:rPr>
          <w:rFonts w:ascii="Times New Roman" w:hAnsi="Times New Roman" w:cs="Times New Roman"/>
          <w:sz w:val="24"/>
          <w:szCs w:val="24"/>
          <w:lang w:val="en-US"/>
        </w:rPr>
        <w:t>Press.</w:t>
      </w:r>
    </w:p>
    <w:p w:rsidR="00E859BC" w:rsidRPr="00B23DF2" w:rsidRDefault="00E859BC" w:rsidP="00081178">
      <w:pPr>
        <w:pStyle w:val="Prrafodelista"/>
        <w:numPr>
          <w:ilvl w:val="0"/>
          <w:numId w:val="13"/>
        </w:numPr>
        <w:jc w:val="both"/>
        <w:rPr>
          <w:rFonts w:ascii="Times New Roman" w:hAnsi="Times New Roman" w:cs="Times New Roman"/>
          <w:i/>
          <w:sz w:val="24"/>
          <w:szCs w:val="24"/>
          <w:u w:val="single"/>
          <w:lang w:val="en-US"/>
        </w:rPr>
      </w:pPr>
      <w:r w:rsidRPr="00B23DF2">
        <w:rPr>
          <w:rFonts w:ascii="Times New Roman" w:hAnsi="Times New Roman" w:cs="Times New Roman"/>
          <w:sz w:val="24"/>
          <w:szCs w:val="24"/>
          <w:lang w:val="en-US"/>
        </w:rPr>
        <w:t>Longman (2012). “</w:t>
      </w:r>
      <w:r w:rsidRPr="00B23DF2">
        <w:rPr>
          <w:rFonts w:ascii="Times New Roman" w:hAnsi="Times New Roman" w:cs="Times New Roman"/>
          <w:i/>
          <w:sz w:val="24"/>
          <w:szCs w:val="24"/>
          <w:lang w:val="en-US"/>
        </w:rPr>
        <w:t>Longman</w:t>
      </w:r>
      <w:r w:rsidR="00B23DF2">
        <w:rPr>
          <w:rFonts w:ascii="Times New Roman" w:hAnsi="Times New Roman" w:cs="Times New Roman"/>
          <w:i/>
          <w:sz w:val="24"/>
          <w:szCs w:val="24"/>
          <w:lang w:val="en-US"/>
        </w:rPr>
        <w:t xml:space="preserve"> </w:t>
      </w:r>
      <w:r w:rsidRPr="00B23DF2">
        <w:rPr>
          <w:rFonts w:ascii="Times New Roman" w:hAnsi="Times New Roman" w:cs="Times New Roman"/>
          <w:i/>
          <w:sz w:val="24"/>
          <w:szCs w:val="24"/>
          <w:lang w:val="en-US"/>
        </w:rPr>
        <w:t>Dictionary of Contemporary English</w:t>
      </w:r>
      <w:r w:rsidRPr="00B23DF2">
        <w:rPr>
          <w:rFonts w:ascii="Times New Roman" w:hAnsi="Times New Roman" w:cs="Times New Roman"/>
          <w:sz w:val="24"/>
          <w:szCs w:val="24"/>
          <w:lang w:val="en-US"/>
        </w:rPr>
        <w:t>”. UK: Longman.</w:t>
      </w:r>
    </w:p>
    <w:p w:rsidR="007073A0" w:rsidRPr="00B23DF2" w:rsidRDefault="007073A0" w:rsidP="007073A0">
      <w:pPr>
        <w:jc w:val="both"/>
        <w:rPr>
          <w:rFonts w:ascii="Times New Roman" w:hAnsi="Times New Roman" w:cs="Times New Roman"/>
          <w:sz w:val="24"/>
          <w:szCs w:val="24"/>
          <w:lang w:val="en-US"/>
        </w:rPr>
      </w:pPr>
    </w:p>
    <w:p w:rsidR="00A96636" w:rsidRPr="00B23DF2" w:rsidRDefault="00A96636" w:rsidP="009D0EEC">
      <w:pPr>
        <w:pStyle w:val="Prrafodelista"/>
        <w:jc w:val="both"/>
        <w:rPr>
          <w:rFonts w:ascii="Times New Roman" w:hAnsi="Times New Roman" w:cs="Times New Roman"/>
          <w:sz w:val="24"/>
          <w:szCs w:val="24"/>
          <w:lang w:val="en-US"/>
        </w:rPr>
      </w:pPr>
    </w:p>
    <w:sectPr w:rsidR="00A96636" w:rsidRPr="00B23DF2" w:rsidSect="00A11088">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018" w:rsidRDefault="00BD1018" w:rsidP="00A11088">
      <w:pPr>
        <w:spacing w:after="0" w:line="240" w:lineRule="auto"/>
      </w:pPr>
      <w:r>
        <w:separator/>
      </w:r>
    </w:p>
  </w:endnote>
  <w:endnote w:type="continuationSeparator" w:id="0">
    <w:p w:rsidR="00BD1018" w:rsidRDefault="00BD1018" w:rsidP="00A11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9C5" w:rsidRDefault="003479C5" w:rsidP="003479C5">
    <w:pPr>
      <w:pStyle w:val="Piedepgina"/>
      <w:jc w:val="right"/>
    </w:pPr>
    <w:r>
      <w:rPr>
        <w:noProof/>
        <w:lang w:eastAsia="es-AR"/>
      </w:rPr>
      <w:drawing>
        <wp:inline distT="0" distB="0" distL="0" distR="0">
          <wp:extent cx="1514475" cy="933450"/>
          <wp:effectExtent l="0" t="0" r="9525" b="0"/>
          <wp:docPr id="2" name="img" descr="https://cadapalabraesvida.files.wordpress.com/201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adapalabraesvida.files.wordpress.com/2013/04/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933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018" w:rsidRDefault="00BD1018" w:rsidP="00A11088">
      <w:pPr>
        <w:spacing w:after="0" w:line="240" w:lineRule="auto"/>
      </w:pPr>
      <w:r>
        <w:separator/>
      </w:r>
    </w:p>
  </w:footnote>
  <w:footnote w:type="continuationSeparator" w:id="0">
    <w:p w:rsidR="00BD1018" w:rsidRDefault="00BD1018" w:rsidP="00A11088">
      <w:pPr>
        <w:spacing w:after="0" w:line="240" w:lineRule="auto"/>
      </w:pPr>
      <w:r>
        <w:continuationSeparator/>
      </w:r>
    </w:p>
  </w:footnote>
  <w:footnote w:id="1">
    <w:p w:rsidR="002F2C44" w:rsidRDefault="002F2C44">
      <w:pPr>
        <w:pStyle w:val="Textonotapie"/>
      </w:pPr>
      <w:r>
        <w:rPr>
          <w:rStyle w:val="Refdenotaalpie"/>
        </w:rPr>
        <w:footnoteRef/>
      </w:r>
      <w:r>
        <w:t xml:space="preserve"> Bordelois Ivonne. “</w:t>
      </w:r>
      <w:r w:rsidRPr="002F2C44">
        <w:rPr>
          <w:i/>
        </w:rPr>
        <w:t>La palabra amenazada</w:t>
      </w:r>
      <w:r>
        <w:t>”. Libros del Zorzal, 2003, 2005. Buenos Aires, Argentina.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088" w:rsidRPr="003C3E34" w:rsidRDefault="00A11088" w:rsidP="00A11088">
    <w:pPr>
      <w:jc w:val="center"/>
      <w:rPr>
        <w:rFonts w:ascii="Batang" w:eastAsia="Batang" w:hAnsi="Batang"/>
        <w:sz w:val="20"/>
        <w:szCs w:val="20"/>
      </w:rPr>
    </w:pPr>
    <w:r w:rsidRPr="003C3E34">
      <w:rPr>
        <w:rFonts w:ascii="Batang" w:eastAsia="Batang" w:hAnsi="Batang"/>
        <w:noProof/>
        <w:sz w:val="20"/>
        <w:szCs w:val="20"/>
        <w:lang w:eastAsia="es-AR"/>
      </w:rPr>
      <w:drawing>
        <wp:inline distT="0" distB="0" distL="0" distR="0">
          <wp:extent cx="2684780" cy="369570"/>
          <wp:effectExtent l="19050" t="0" r="1270" b="0"/>
          <wp:docPr id="1" name="Imagen 1" descr="logo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23"/>
                  <pic:cNvPicPr>
                    <a:picLocks noChangeAspect="1" noChangeArrowheads="1"/>
                  </pic:cNvPicPr>
                </pic:nvPicPr>
                <pic:blipFill>
                  <a:blip r:embed="rId1"/>
                  <a:srcRect/>
                  <a:stretch>
                    <a:fillRect/>
                  </a:stretch>
                </pic:blipFill>
                <pic:spPr bwMode="auto">
                  <a:xfrm>
                    <a:off x="0" y="0"/>
                    <a:ext cx="2684780" cy="369570"/>
                  </a:xfrm>
                  <a:prstGeom prst="rect">
                    <a:avLst/>
                  </a:prstGeom>
                  <a:noFill/>
                  <a:ln w="9525">
                    <a:noFill/>
                    <a:miter lim="800000"/>
                    <a:headEnd/>
                    <a:tailEnd/>
                  </a:ln>
                </pic:spPr>
              </pic:pic>
            </a:graphicData>
          </a:graphic>
        </wp:inline>
      </w:drawing>
    </w:r>
  </w:p>
  <w:p w:rsidR="00A11088" w:rsidRPr="00A11088" w:rsidRDefault="00A11088" w:rsidP="00A11088">
    <w:pPr>
      <w:jc w:val="center"/>
      <w:rPr>
        <w:rFonts w:ascii="Times New Roman" w:eastAsia="Batang" w:hAnsi="Times New Roman" w:cs="Times New Roman"/>
        <w:sz w:val="20"/>
        <w:szCs w:val="20"/>
      </w:rPr>
    </w:pPr>
    <w:r w:rsidRPr="00A11088">
      <w:rPr>
        <w:rFonts w:ascii="Times New Roman" w:eastAsia="Batang" w:hAnsi="Times New Roman" w:cs="Times New Roman"/>
        <w:sz w:val="20"/>
        <w:szCs w:val="20"/>
      </w:rPr>
      <w:t>Villa Universitaria - Barrio Sur - 3192 - Santa Elena - Entre Ríos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in;height:7in" o:bullet="t">
        <v:imagedata r:id="rId1" o:title="MC900382569[1]"/>
      </v:shape>
    </w:pict>
  </w:numPicBullet>
  <w:numPicBullet w:numPicBulletId="1">
    <w:pict>
      <v:shape id="_x0000_i1035" type="#_x0000_t75" style="width:441.5pt;height:441.5pt" o:bullet="t">
        <v:imagedata r:id="rId2" o:title="corazones_,hearts,texturas_lunares,scrap_(4)[1]"/>
      </v:shape>
    </w:pict>
  </w:numPicBullet>
  <w:numPicBullet w:numPicBulletId="2">
    <w:pict>
      <v:shape id="_x0000_i1036" type="#_x0000_t75" style="width:440.5pt;height:294pt" o:bullet="t">
        <v:imagedata r:id="rId3" o:title="Flores_nagua[1]"/>
      </v:shape>
    </w:pict>
  </w:numPicBullet>
  <w:numPicBullet w:numPicBulletId="3">
    <w:pict>
      <v:shape id="_x0000_i1037" type="#_x0000_t75" style="width:3in;height:3in" o:bullet="t">
        <v:imagedata r:id="rId4" o:title="MC900344856[1]"/>
      </v:shape>
    </w:pict>
  </w:numPicBullet>
  <w:abstractNum w:abstractNumId="0" w15:restartNumberingAfterBreak="0">
    <w:nsid w:val="081A04A7"/>
    <w:multiLevelType w:val="hybridMultilevel"/>
    <w:tmpl w:val="DB14220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8B51120"/>
    <w:multiLevelType w:val="hybridMultilevel"/>
    <w:tmpl w:val="7166F748"/>
    <w:lvl w:ilvl="0" w:tplc="1582827C">
      <w:start w:val="1"/>
      <w:numFmt w:val="bullet"/>
      <w:lvlText w:val=""/>
      <w:lvlPicBulletId w:val="3"/>
      <w:lvlJc w:val="left"/>
      <w:pPr>
        <w:ind w:left="1080" w:hanging="360"/>
      </w:pPr>
      <w:rPr>
        <w:rFonts w:ascii="Symbol" w:hAnsi="Symbol" w:hint="default"/>
        <w:color w:val="auto"/>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1B780A99"/>
    <w:multiLevelType w:val="hybridMultilevel"/>
    <w:tmpl w:val="9EA80FCC"/>
    <w:lvl w:ilvl="0" w:tplc="16868284">
      <w:start w:val="1"/>
      <w:numFmt w:val="bullet"/>
      <w:lvlText w:val=""/>
      <w:lvlPicBulletId w:val="1"/>
      <w:lvlJc w:val="left"/>
      <w:pPr>
        <w:ind w:left="72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26141024"/>
    <w:multiLevelType w:val="hybridMultilevel"/>
    <w:tmpl w:val="ED86EBC2"/>
    <w:lvl w:ilvl="0" w:tplc="1582827C">
      <w:start w:val="1"/>
      <w:numFmt w:val="bullet"/>
      <w:lvlText w:val=""/>
      <w:lvlPicBulletId w:val="3"/>
      <w:lvlJc w:val="left"/>
      <w:pPr>
        <w:ind w:left="1080" w:hanging="360"/>
      </w:pPr>
      <w:rPr>
        <w:rFonts w:ascii="Symbol" w:hAnsi="Symbol" w:hint="default"/>
        <w:color w:val="auto"/>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15:restartNumberingAfterBreak="0">
    <w:nsid w:val="363961D5"/>
    <w:multiLevelType w:val="hybridMultilevel"/>
    <w:tmpl w:val="CDDE703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BDF1978"/>
    <w:multiLevelType w:val="multilevel"/>
    <w:tmpl w:val="6BC8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6120B9"/>
    <w:multiLevelType w:val="hybridMultilevel"/>
    <w:tmpl w:val="B046046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D37042"/>
    <w:multiLevelType w:val="hybridMultilevel"/>
    <w:tmpl w:val="E03AA46C"/>
    <w:lvl w:ilvl="0" w:tplc="2C0A000D">
      <w:start w:val="1"/>
      <w:numFmt w:val="bullet"/>
      <w:lvlText w:val=""/>
      <w:lvlJc w:val="left"/>
      <w:pPr>
        <w:ind w:left="2580" w:hanging="360"/>
      </w:pPr>
      <w:rPr>
        <w:rFonts w:ascii="Wingdings" w:hAnsi="Wingdings" w:hint="default"/>
        <w:color w:val="auto"/>
      </w:rPr>
    </w:lvl>
    <w:lvl w:ilvl="1" w:tplc="2C0A0003" w:tentative="1">
      <w:start w:val="1"/>
      <w:numFmt w:val="bullet"/>
      <w:lvlText w:val="o"/>
      <w:lvlJc w:val="left"/>
      <w:pPr>
        <w:ind w:left="3300" w:hanging="360"/>
      </w:pPr>
      <w:rPr>
        <w:rFonts w:ascii="Courier New" w:hAnsi="Courier New" w:cs="Courier New" w:hint="default"/>
      </w:rPr>
    </w:lvl>
    <w:lvl w:ilvl="2" w:tplc="2C0A0005" w:tentative="1">
      <w:start w:val="1"/>
      <w:numFmt w:val="bullet"/>
      <w:lvlText w:val=""/>
      <w:lvlJc w:val="left"/>
      <w:pPr>
        <w:ind w:left="4020" w:hanging="360"/>
      </w:pPr>
      <w:rPr>
        <w:rFonts w:ascii="Wingdings" w:hAnsi="Wingdings" w:hint="default"/>
      </w:rPr>
    </w:lvl>
    <w:lvl w:ilvl="3" w:tplc="2C0A0001" w:tentative="1">
      <w:start w:val="1"/>
      <w:numFmt w:val="bullet"/>
      <w:lvlText w:val=""/>
      <w:lvlJc w:val="left"/>
      <w:pPr>
        <w:ind w:left="4740" w:hanging="360"/>
      </w:pPr>
      <w:rPr>
        <w:rFonts w:ascii="Symbol" w:hAnsi="Symbol" w:hint="default"/>
      </w:rPr>
    </w:lvl>
    <w:lvl w:ilvl="4" w:tplc="2C0A0003" w:tentative="1">
      <w:start w:val="1"/>
      <w:numFmt w:val="bullet"/>
      <w:lvlText w:val="o"/>
      <w:lvlJc w:val="left"/>
      <w:pPr>
        <w:ind w:left="5460" w:hanging="360"/>
      </w:pPr>
      <w:rPr>
        <w:rFonts w:ascii="Courier New" w:hAnsi="Courier New" w:cs="Courier New" w:hint="default"/>
      </w:rPr>
    </w:lvl>
    <w:lvl w:ilvl="5" w:tplc="2C0A0005" w:tentative="1">
      <w:start w:val="1"/>
      <w:numFmt w:val="bullet"/>
      <w:lvlText w:val=""/>
      <w:lvlJc w:val="left"/>
      <w:pPr>
        <w:ind w:left="6180" w:hanging="360"/>
      </w:pPr>
      <w:rPr>
        <w:rFonts w:ascii="Wingdings" w:hAnsi="Wingdings" w:hint="default"/>
      </w:rPr>
    </w:lvl>
    <w:lvl w:ilvl="6" w:tplc="2C0A0001" w:tentative="1">
      <w:start w:val="1"/>
      <w:numFmt w:val="bullet"/>
      <w:lvlText w:val=""/>
      <w:lvlJc w:val="left"/>
      <w:pPr>
        <w:ind w:left="6900" w:hanging="360"/>
      </w:pPr>
      <w:rPr>
        <w:rFonts w:ascii="Symbol" w:hAnsi="Symbol" w:hint="default"/>
      </w:rPr>
    </w:lvl>
    <w:lvl w:ilvl="7" w:tplc="2C0A0003" w:tentative="1">
      <w:start w:val="1"/>
      <w:numFmt w:val="bullet"/>
      <w:lvlText w:val="o"/>
      <w:lvlJc w:val="left"/>
      <w:pPr>
        <w:ind w:left="7620" w:hanging="360"/>
      </w:pPr>
      <w:rPr>
        <w:rFonts w:ascii="Courier New" w:hAnsi="Courier New" w:cs="Courier New" w:hint="default"/>
      </w:rPr>
    </w:lvl>
    <w:lvl w:ilvl="8" w:tplc="2C0A0005" w:tentative="1">
      <w:start w:val="1"/>
      <w:numFmt w:val="bullet"/>
      <w:lvlText w:val=""/>
      <w:lvlJc w:val="left"/>
      <w:pPr>
        <w:ind w:left="8340" w:hanging="360"/>
      </w:pPr>
      <w:rPr>
        <w:rFonts w:ascii="Wingdings" w:hAnsi="Wingdings" w:hint="default"/>
      </w:rPr>
    </w:lvl>
  </w:abstractNum>
  <w:abstractNum w:abstractNumId="8" w15:restartNumberingAfterBreak="0">
    <w:nsid w:val="460C6AD5"/>
    <w:multiLevelType w:val="hybridMultilevel"/>
    <w:tmpl w:val="8682D116"/>
    <w:lvl w:ilvl="0" w:tplc="1582827C">
      <w:start w:val="1"/>
      <w:numFmt w:val="bullet"/>
      <w:lvlText w:val=""/>
      <w:lvlPicBulletId w:val="3"/>
      <w:lvlJc w:val="left"/>
      <w:pPr>
        <w:ind w:left="1080" w:hanging="360"/>
      </w:pPr>
      <w:rPr>
        <w:rFonts w:ascii="Symbol" w:hAnsi="Symbol" w:hint="default"/>
        <w:color w:val="auto"/>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9" w15:restartNumberingAfterBreak="0">
    <w:nsid w:val="58AD24D6"/>
    <w:multiLevelType w:val="hybridMultilevel"/>
    <w:tmpl w:val="DB82C9E2"/>
    <w:lvl w:ilvl="0" w:tplc="1582827C">
      <w:start w:val="1"/>
      <w:numFmt w:val="bullet"/>
      <w:lvlText w:val=""/>
      <w:lvlPicBulletId w:val="3"/>
      <w:lvlJc w:val="left"/>
      <w:pPr>
        <w:ind w:left="1800" w:hanging="360"/>
      </w:pPr>
      <w:rPr>
        <w:rFonts w:ascii="Symbol" w:hAnsi="Symbol" w:hint="default"/>
        <w:color w:val="auto"/>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0" w15:restartNumberingAfterBreak="0">
    <w:nsid w:val="61401802"/>
    <w:multiLevelType w:val="hybridMultilevel"/>
    <w:tmpl w:val="6E3EDD72"/>
    <w:lvl w:ilvl="0" w:tplc="1582827C">
      <w:start w:val="1"/>
      <w:numFmt w:val="bullet"/>
      <w:lvlText w:val=""/>
      <w:lvlPicBulletId w:val="3"/>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7A040C0"/>
    <w:multiLevelType w:val="hybridMultilevel"/>
    <w:tmpl w:val="99246708"/>
    <w:lvl w:ilvl="0" w:tplc="2C0A0009">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C997862"/>
    <w:multiLevelType w:val="hybridMultilevel"/>
    <w:tmpl w:val="24AE9570"/>
    <w:lvl w:ilvl="0" w:tplc="69EAC66A">
      <w:start w:val="1"/>
      <w:numFmt w:val="bullet"/>
      <w:lvlText w:val=""/>
      <w:lvlPicBulletId w:val="0"/>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6CB4163D"/>
    <w:multiLevelType w:val="hybridMultilevel"/>
    <w:tmpl w:val="A1F4918C"/>
    <w:lvl w:ilvl="0" w:tplc="1582827C">
      <w:start w:val="1"/>
      <w:numFmt w:val="bullet"/>
      <w:lvlText w:val=""/>
      <w:lvlPicBulletId w:val="3"/>
      <w:lvlJc w:val="left"/>
      <w:pPr>
        <w:ind w:left="1800" w:hanging="360"/>
      </w:pPr>
      <w:rPr>
        <w:rFonts w:ascii="Symbol" w:hAnsi="Symbol" w:hint="default"/>
        <w:color w:val="auto"/>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4" w15:restartNumberingAfterBreak="0">
    <w:nsid w:val="6D360255"/>
    <w:multiLevelType w:val="hybridMultilevel"/>
    <w:tmpl w:val="A322BAC8"/>
    <w:lvl w:ilvl="0" w:tplc="D624E05C">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F2947DD"/>
    <w:multiLevelType w:val="hybridMultilevel"/>
    <w:tmpl w:val="74E63AC0"/>
    <w:lvl w:ilvl="0" w:tplc="16868284">
      <w:start w:val="1"/>
      <w:numFmt w:val="bullet"/>
      <w:lvlText w:val=""/>
      <w:lvlPicBulletId w:val="1"/>
      <w:lvlJc w:val="left"/>
      <w:pPr>
        <w:ind w:left="144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70995E4F"/>
    <w:multiLevelType w:val="multilevel"/>
    <w:tmpl w:val="A00E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1A7460"/>
    <w:multiLevelType w:val="hybridMultilevel"/>
    <w:tmpl w:val="68E460BC"/>
    <w:lvl w:ilvl="0" w:tplc="CA7C7E3C">
      <w:numFmt w:val="bullet"/>
      <w:lvlText w:val="-"/>
      <w:lvlJc w:val="left"/>
      <w:pPr>
        <w:ind w:left="1080" w:hanging="360"/>
      </w:pPr>
      <w:rPr>
        <w:rFonts w:ascii="Times New Roman" w:eastAsiaTheme="minorHAnsi"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8" w15:restartNumberingAfterBreak="0">
    <w:nsid w:val="791B46F4"/>
    <w:multiLevelType w:val="hybridMultilevel"/>
    <w:tmpl w:val="6AA83D4E"/>
    <w:lvl w:ilvl="0" w:tplc="1582827C">
      <w:start w:val="1"/>
      <w:numFmt w:val="bullet"/>
      <w:lvlText w:val=""/>
      <w:lvlPicBulletId w:val="3"/>
      <w:lvlJc w:val="left"/>
      <w:pPr>
        <w:ind w:left="2580" w:hanging="360"/>
      </w:pPr>
      <w:rPr>
        <w:rFonts w:ascii="Symbol" w:hAnsi="Symbol" w:hint="default"/>
        <w:color w:val="auto"/>
      </w:rPr>
    </w:lvl>
    <w:lvl w:ilvl="1" w:tplc="2C0A0003" w:tentative="1">
      <w:start w:val="1"/>
      <w:numFmt w:val="bullet"/>
      <w:lvlText w:val="o"/>
      <w:lvlJc w:val="left"/>
      <w:pPr>
        <w:ind w:left="3300" w:hanging="360"/>
      </w:pPr>
      <w:rPr>
        <w:rFonts w:ascii="Courier New" w:hAnsi="Courier New" w:cs="Courier New" w:hint="default"/>
      </w:rPr>
    </w:lvl>
    <w:lvl w:ilvl="2" w:tplc="2C0A0005" w:tentative="1">
      <w:start w:val="1"/>
      <w:numFmt w:val="bullet"/>
      <w:lvlText w:val=""/>
      <w:lvlJc w:val="left"/>
      <w:pPr>
        <w:ind w:left="4020" w:hanging="360"/>
      </w:pPr>
      <w:rPr>
        <w:rFonts w:ascii="Wingdings" w:hAnsi="Wingdings" w:hint="default"/>
      </w:rPr>
    </w:lvl>
    <w:lvl w:ilvl="3" w:tplc="2C0A0001" w:tentative="1">
      <w:start w:val="1"/>
      <w:numFmt w:val="bullet"/>
      <w:lvlText w:val=""/>
      <w:lvlJc w:val="left"/>
      <w:pPr>
        <w:ind w:left="4740" w:hanging="360"/>
      </w:pPr>
      <w:rPr>
        <w:rFonts w:ascii="Symbol" w:hAnsi="Symbol" w:hint="default"/>
      </w:rPr>
    </w:lvl>
    <w:lvl w:ilvl="4" w:tplc="2C0A0003" w:tentative="1">
      <w:start w:val="1"/>
      <w:numFmt w:val="bullet"/>
      <w:lvlText w:val="o"/>
      <w:lvlJc w:val="left"/>
      <w:pPr>
        <w:ind w:left="5460" w:hanging="360"/>
      </w:pPr>
      <w:rPr>
        <w:rFonts w:ascii="Courier New" w:hAnsi="Courier New" w:cs="Courier New" w:hint="default"/>
      </w:rPr>
    </w:lvl>
    <w:lvl w:ilvl="5" w:tplc="2C0A0005" w:tentative="1">
      <w:start w:val="1"/>
      <w:numFmt w:val="bullet"/>
      <w:lvlText w:val=""/>
      <w:lvlJc w:val="left"/>
      <w:pPr>
        <w:ind w:left="6180" w:hanging="360"/>
      </w:pPr>
      <w:rPr>
        <w:rFonts w:ascii="Wingdings" w:hAnsi="Wingdings" w:hint="default"/>
      </w:rPr>
    </w:lvl>
    <w:lvl w:ilvl="6" w:tplc="2C0A0001" w:tentative="1">
      <w:start w:val="1"/>
      <w:numFmt w:val="bullet"/>
      <w:lvlText w:val=""/>
      <w:lvlJc w:val="left"/>
      <w:pPr>
        <w:ind w:left="6900" w:hanging="360"/>
      </w:pPr>
      <w:rPr>
        <w:rFonts w:ascii="Symbol" w:hAnsi="Symbol" w:hint="default"/>
      </w:rPr>
    </w:lvl>
    <w:lvl w:ilvl="7" w:tplc="2C0A0003" w:tentative="1">
      <w:start w:val="1"/>
      <w:numFmt w:val="bullet"/>
      <w:lvlText w:val="o"/>
      <w:lvlJc w:val="left"/>
      <w:pPr>
        <w:ind w:left="7620" w:hanging="360"/>
      </w:pPr>
      <w:rPr>
        <w:rFonts w:ascii="Courier New" w:hAnsi="Courier New" w:cs="Courier New" w:hint="default"/>
      </w:rPr>
    </w:lvl>
    <w:lvl w:ilvl="8" w:tplc="2C0A0005" w:tentative="1">
      <w:start w:val="1"/>
      <w:numFmt w:val="bullet"/>
      <w:lvlText w:val=""/>
      <w:lvlJc w:val="left"/>
      <w:pPr>
        <w:ind w:left="8340" w:hanging="360"/>
      </w:pPr>
      <w:rPr>
        <w:rFonts w:ascii="Wingdings" w:hAnsi="Wingdings" w:hint="default"/>
      </w:rPr>
    </w:lvl>
  </w:abstractNum>
  <w:abstractNum w:abstractNumId="19" w15:restartNumberingAfterBreak="0">
    <w:nsid w:val="7C976E7C"/>
    <w:multiLevelType w:val="hybridMultilevel"/>
    <w:tmpl w:val="B2E69AA0"/>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num w:numId="1">
    <w:abstractNumId w:val="6"/>
  </w:num>
  <w:num w:numId="2">
    <w:abstractNumId w:val="12"/>
  </w:num>
  <w:num w:numId="3">
    <w:abstractNumId w:val="15"/>
  </w:num>
  <w:num w:numId="4">
    <w:abstractNumId w:val="2"/>
  </w:num>
  <w:num w:numId="5">
    <w:abstractNumId w:val="14"/>
  </w:num>
  <w:num w:numId="6">
    <w:abstractNumId w:val="17"/>
  </w:num>
  <w:num w:numId="7">
    <w:abstractNumId w:val="9"/>
  </w:num>
  <w:num w:numId="8">
    <w:abstractNumId w:val="10"/>
  </w:num>
  <w:num w:numId="9">
    <w:abstractNumId w:val="13"/>
  </w:num>
  <w:num w:numId="10">
    <w:abstractNumId w:val="18"/>
  </w:num>
  <w:num w:numId="11">
    <w:abstractNumId w:val="11"/>
  </w:num>
  <w:num w:numId="12">
    <w:abstractNumId w:val="7"/>
  </w:num>
  <w:num w:numId="13">
    <w:abstractNumId w:val="0"/>
  </w:num>
  <w:num w:numId="14">
    <w:abstractNumId w:val="8"/>
  </w:num>
  <w:num w:numId="15">
    <w:abstractNumId w:val="3"/>
  </w:num>
  <w:num w:numId="16">
    <w:abstractNumId w:val="1"/>
  </w:num>
  <w:num w:numId="17">
    <w:abstractNumId w:val="19"/>
  </w:num>
  <w:num w:numId="18">
    <w:abstractNumId w:val="5"/>
  </w:num>
  <w:num w:numId="19">
    <w:abstractNumId w:val="1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088"/>
    <w:rsid w:val="00000AF7"/>
    <w:rsid w:val="00081178"/>
    <w:rsid w:val="000F54E1"/>
    <w:rsid w:val="001009AA"/>
    <w:rsid w:val="00122D5B"/>
    <w:rsid w:val="00156A13"/>
    <w:rsid w:val="001D48D4"/>
    <w:rsid w:val="001E6F87"/>
    <w:rsid w:val="00226F62"/>
    <w:rsid w:val="00287D6F"/>
    <w:rsid w:val="002F2C44"/>
    <w:rsid w:val="003479C5"/>
    <w:rsid w:val="00367716"/>
    <w:rsid w:val="003C5C05"/>
    <w:rsid w:val="00412064"/>
    <w:rsid w:val="0041577A"/>
    <w:rsid w:val="0043347F"/>
    <w:rsid w:val="004D43E8"/>
    <w:rsid w:val="005D2C3F"/>
    <w:rsid w:val="005E017F"/>
    <w:rsid w:val="006829BF"/>
    <w:rsid w:val="007073A0"/>
    <w:rsid w:val="00734AF7"/>
    <w:rsid w:val="007466E2"/>
    <w:rsid w:val="007F3E18"/>
    <w:rsid w:val="0082675F"/>
    <w:rsid w:val="00893367"/>
    <w:rsid w:val="009070D8"/>
    <w:rsid w:val="0095144F"/>
    <w:rsid w:val="00953FB0"/>
    <w:rsid w:val="0099697E"/>
    <w:rsid w:val="009A3103"/>
    <w:rsid w:val="009D0EEC"/>
    <w:rsid w:val="009D201E"/>
    <w:rsid w:val="00A10C04"/>
    <w:rsid w:val="00A11088"/>
    <w:rsid w:val="00A21531"/>
    <w:rsid w:val="00A96636"/>
    <w:rsid w:val="00AF1616"/>
    <w:rsid w:val="00B23DF2"/>
    <w:rsid w:val="00B70FD0"/>
    <w:rsid w:val="00BC0E5B"/>
    <w:rsid w:val="00BD1018"/>
    <w:rsid w:val="00C04C56"/>
    <w:rsid w:val="00C31CB9"/>
    <w:rsid w:val="00D14A24"/>
    <w:rsid w:val="00E258F5"/>
    <w:rsid w:val="00E859BC"/>
    <w:rsid w:val="00F27978"/>
    <w:rsid w:val="00F813CE"/>
    <w:rsid w:val="00FD0828"/>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E69D56-6379-4B4B-B02F-CEC42A55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0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10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088"/>
  </w:style>
  <w:style w:type="paragraph" w:styleId="Piedepgina">
    <w:name w:val="footer"/>
    <w:basedOn w:val="Normal"/>
    <w:link w:val="PiedepginaCar"/>
    <w:uiPriority w:val="99"/>
    <w:unhideWhenUsed/>
    <w:rsid w:val="00A110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1088"/>
  </w:style>
  <w:style w:type="paragraph" w:styleId="Prrafodelista">
    <w:name w:val="List Paragraph"/>
    <w:basedOn w:val="Normal"/>
    <w:uiPriority w:val="34"/>
    <w:qFormat/>
    <w:rsid w:val="006829BF"/>
    <w:pPr>
      <w:ind w:left="720"/>
      <w:contextualSpacing/>
    </w:pPr>
  </w:style>
  <w:style w:type="paragraph" w:styleId="Textonotapie">
    <w:name w:val="footnote text"/>
    <w:basedOn w:val="Normal"/>
    <w:link w:val="TextonotapieCar"/>
    <w:uiPriority w:val="99"/>
    <w:semiHidden/>
    <w:unhideWhenUsed/>
    <w:rsid w:val="002F2C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F2C44"/>
    <w:rPr>
      <w:sz w:val="20"/>
      <w:szCs w:val="20"/>
    </w:rPr>
  </w:style>
  <w:style w:type="character" w:styleId="Refdenotaalpie">
    <w:name w:val="footnote reference"/>
    <w:basedOn w:val="Fuentedeprrafopredeter"/>
    <w:uiPriority w:val="99"/>
    <w:semiHidden/>
    <w:unhideWhenUsed/>
    <w:rsid w:val="002F2C44"/>
    <w:rPr>
      <w:vertAlign w:val="superscript"/>
    </w:rPr>
  </w:style>
  <w:style w:type="character" w:styleId="Textoennegrita">
    <w:name w:val="Strong"/>
    <w:basedOn w:val="Fuentedeprrafopredeter"/>
    <w:uiPriority w:val="22"/>
    <w:qFormat/>
    <w:rsid w:val="0043347F"/>
    <w:rPr>
      <w:b/>
      <w:bCs/>
    </w:rPr>
  </w:style>
  <w:style w:type="paragraph" w:styleId="NormalWeb">
    <w:name w:val="Normal (Web)"/>
    <w:basedOn w:val="Normal"/>
    <w:uiPriority w:val="99"/>
    <w:unhideWhenUsed/>
    <w:rsid w:val="0043347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B23D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D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159360">
      <w:bodyDiv w:val="1"/>
      <w:marLeft w:val="0"/>
      <w:marRight w:val="0"/>
      <w:marTop w:val="0"/>
      <w:marBottom w:val="0"/>
      <w:divBdr>
        <w:top w:val="none" w:sz="0" w:space="0" w:color="auto"/>
        <w:left w:val="none" w:sz="0" w:space="0" w:color="auto"/>
        <w:bottom w:val="none" w:sz="0" w:space="0" w:color="auto"/>
        <w:right w:val="none" w:sz="0" w:space="0" w:color="auto"/>
      </w:divBdr>
    </w:div>
    <w:div w:id="178857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E6723-A9C2-4EB5-965E-2717C4670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1353</Words>
  <Characters>7447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alumno</dc:creator>
  <cp:keywords/>
  <dc:description/>
  <cp:lastModifiedBy>alumno</cp:lastModifiedBy>
  <cp:revision>2</cp:revision>
  <cp:lastPrinted>2016-05-26T00:58:00Z</cp:lastPrinted>
  <dcterms:created xsi:type="dcterms:W3CDTF">2017-08-25T16:25:00Z</dcterms:created>
  <dcterms:modified xsi:type="dcterms:W3CDTF">2017-08-25T16:25:00Z</dcterms:modified>
</cp:coreProperties>
</file>